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4A98C5ED" w:rsidR="00B61E51" w:rsidRPr="004E28DE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0B5BCE" w:rsidRPr="000B5BCE">
        <w:rPr>
          <w:rFonts w:cs="Times New Roman"/>
          <w:b/>
          <w:bCs/>
        </w:rPr>
        <w:t>DEL SERVIZIO DI ABBONAMENTO ALLA PIATTAFORMA WEB PER QUOTIDIANO ONLINE AD USO DEI DOTTORI COMMERCIALISTI NEO ISCRITTI ALLA CNPADC E SERVIZIO DI SUPPORTO EDITORIALE PER GLI EVENTI CNPADC</w:t>
      </w:r>
      <w:r w:rsidR="000B5BCE" w:rsidRPr="000B5BCE">
        <w:rPr>
          <w:rFonts w:cs="Times New Roman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B5BCE"/>
    <w:rsid w:val="000D6D68"/>
    <w:rsid w:val="001305AA"/>
    <w:rsid w:val="001563F2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A2806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Cristina Castoro</cp:lastModifiedBy>
  <cp:revision>4</cp:revision>
  <cp:lastPrinted>2017-03-27T09:08:00Z</cp:lastPrinted>
  <dcterms:created xsi:type="dcterms:W3CDTF">2023-09-27T10:29:00Z</dcterms:created>
  <dcterms:modified xsi:type="dcterms:W3CDTF">2025-07-24T10:03:00Z</dcterms:modified>
</cp:coreProperties>
</file>