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64582232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EB1133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EB1133">
        <w:rPr>
          <w:rFonts w:cs="Times New Roman"/>
          <w:b/>
        </w:rPr>
        <w:t>PEC</w:t>
      </w:r>
      <w:r w:rsidR="00E94D48" w:rsidRPr="00EB1133">
        <w:rPr>
          <w:rFonts w:cs="Times New Roman"/>
          <w:b/>
        </w:rPr>
        <w:t xml:space="preserve">: </w:t>
      </w:r>
      <w:hyperlink r:id="rId7" w:history="1">
        <w:r w:rsidR="00E94D48" w:rsidRPr="00EB1133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EB1133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7081213C" w14:textId="77777777" w:rsidR="00D46234" w:rsidRDefault="00B038BA" w:rsidP="00A635CB">
      <w:pPr>
        <w:jc w:val="both"/>
        <w:rPr>
          <w:rFonts w:cs="Times New Roman"/>
          <w:b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 xml:space="preserve">manifestazione di interesse </w:t>
      </w:r>
      <w:r w:rsidR="00D46234" w:rsidRPr="00D46234">
        <w:rPr>
          <w:rFonts w:cs="Times New Roman"/>
          <w:b/>
        </w:rPr>
        <w:t>n°16 giornate di servizi professionali specialistici per l’installazione e configurazione della nuova versione piattaforma Genero Studio 3.2.</w:t>
      </w:r>
    </w:p>
    <w:p w14:paraId="217C101F" w14:textId="79F2BE72" w:rsidR="00E94D48" w:rsidRDefault="00E94D48" w:rsidP="00A635CB">
      <w:pPr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E96785" w:rsidRDefault="00B038BA" w:rsidP="006C4AD5">
      <w:pPr>
        <w:pStyle w:val="Titolo2"/>
        <w:spacing w:before="100" w:beforeAutospacing="1" w:after="100" w:afterAutospacing="1" w:line="288" w:lineRule="auto"/>
        <w:rPr>
          <w:rFonts w:eastAsia="Times New Roman"/>
          <w:b w:val="0"/>
          <w:color w:val="000000"/>
          <w:sz w:val="22"/>
          <w:szCs w:val="22"/>
          <w:lang w:eastAsia="it-IT"/>
        </w:rPr>
      </w:pP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C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H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I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D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</w:p>
    <w:p w14:paraId="5AC95243" w14:textId="6FDB053B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E96785">
        <w:rPr>
          <w:rFonts w:eastAsia="Times New Roman" w:cs="Times New Roman"/>
          <w:color w:val="000000"/>
          <w:lang w:eastAsia="it-IT"/>
        </w:rPr>
        <w:t xml:space="preserve">del servizio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165302">
        <w:rPr>
          <w:rFonts w:cs="Calibri"/>
        </w:rPr>
      </w:r>
      <w:r w:rsidR="00165302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165302">
        <w:rPr>
          <w:rFonts w:cs="Calibri"/>
        </w:rPr>
      </w:r>
      <w:r w:rsidR="00165302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165302">
        <w:rPr>
          <w:rFonts w:cs="Calibri"/>
        </w:rPr>
      </w:r>
      <w:r w:rsidR="00165302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165302">
        <w:rPr>
          <w:rFonts w:cs="Calibri"/>
        </w:rPr>
      </w:r>
      <w:r w:rsidR="00165302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165302">
        <w:rPr>
          <w:rFonts w:cs="Calibri"/>
        </w:rPr>
      </w:r>
      <w:r w:rsidR="00165302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sussistono ipotesi di esclusione dalle gare d’appalto di cui all’art. 80 del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lastRenderedPageBreak/>
        <w:t xml:space="preserve">non ricorrono le cause di divieto, decadenza o di sospensione di cui all’art. 67 del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 xml:space="preserve">-ter, del </w:t>
      </w:r>
      <w:proofErr w:type="spellStart"/>
      <w:r w:rsidR="009D61E0" w:rsidRPr="00501D25">
        <w:rPr>
          <w:rFonts w:cs="Times New Roman"/>
        </w:rPr>
        <w:t>D.</w:t>
      </w:r>
      <w:r w:rsidRPr="00501D25">
        <w:rPr>
          <w:rFonts w:cs="Times New Roman"/>
        </w:rPr>
        <w:t>Lgs.</w:t>
      </w:r>
      <w:proofErr w:type="spellEnd"/>
      <w:r w:rsidRPr="00501D25">
        <w:rPr>
          <w:rFonts w:cs="Times New Roman"/>
        </w:rPr>
        <w:t xml:space="preserve"> del 2001, n. 165 o che siano incorsi, ai sensi della normativa vigente, in ulteriori divieti a contrattare con la pubblica amministrazione;</w:t>
      </w:r>
    </w:p>
    <w:p w14:paraId="31596AAE" w14:textId="0D0979AF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E96785">
        <w:rPr>
          <w:rFonts w:cs="Times New Roman"/>
        </w:rPr>
        <w:t>idoneità professionale, capacità tecniche professionali  richiesti dalla</w:t>
      </w:r>
      <w:r>
        <w:t xml:space="preserve">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 xml:space="preserve">” ed in particolare al rispetto della normativa in materia di anticorruzione, come prevista dal codice penale, cui la Politica si riferisce, pena la risoluzione del contratto ai sensi e per gli effetti di cui all'art. 1456 del Cod. </w:t>
      </w:r>
      <w:proofErr w:type="spellStart"/>
      <w:r w:rsidRPr="00C17138">
        <w:rPr>
          <w:rFonts w:cs="Tahoma"/>
        </w:rPr>
        <w:t>Civ</w:t>
      </w:r>
      <w:proofErr w:type="spellEnd"/>
      <w:r w:rsidRPr="00C17138">
        <w:rPr>
          <w:rFonts w:cs="Tahoma"/>
        </w:rPr>
        <w:t>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EEDB0" w14:textId="77777777" w:rsidR="00165302" w:rsidRDefault="00165302" w:rsidP="00E94D48">
      <w:pPr>
        <w:spacing w:after="0" w:line="240" w:lineRule="auto"/>
      </w:pPr>
      <w:r>
        <w:separator/>
      </w:r>
    </w:p>
  </w:endnote>
  <w:endnote w:type="continuationSeparator" w:id="0">
    <w:p w14:paraId="390B7E76" w14:textId="77777777" w:rsidR="00165302" w:rsidRDefault="00165302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D404C" w14:textId="77777777" w:rsidR="00165302" w:rsidRDefault="00165302" w:rsidP="00E94D48">
      <w:pPr>
        <w:spacing w:after="0" w:line="240" w:lineRule="auto"/>
      </w:pPr>
      <w:r>
        <w:separator/>
      </w:r>
    </w:p>
  </w:footnote>
  <w:footnote w:type="continuationSeparator" w:id="0">
    <w:p w14:paraId="5619F0B4" w14:textId="77777777" w:rsidR="00165302" w:rsidRDefault="00165302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563F2"/>
    <w:rsid w:val="00165302"/>
    <w:rsid w:val="001A1F43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67160"/>
    <w:rsid w:val="006B6ABA"/>
    <w:rsid w:val="006C4AD5"/>
    <w:rsid w:val="00702375"/>
    <w:rsid w:val="00702651"/>
    <w:rsid w:val="00707462"/>
    <w:rsid w:val="00721A5D"/>
    <w:rsid w:val="008719EF"/>
    <w:rsid w:val="00971E8B"/>
    <w:rsid w:val="009A1AB1"/>
    <w:rsid w:val="009C6085"/>
    <w:rsid w:val="009C68AF"/>
    <w:rsid w:val="009D61E0"/>
    <w:rsid w:val="00A40510"/>
    <w:rsid w:val="00A464E9"/>
    <w:rsid w:val="00A635CB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0F55"/>
    <w:rsid w:val="00C35545"/>
    <w:rsid w:val="00C50853"/>
    <w:rsid w:val="00C60F1B"/>
    <w:rsid w:val="00C733F7"/>
    <w:rsid w:val="00CA3EF7"/>
    <w:rsid w:val="00D01574"/>
    <w:rsid w:val="00D345FF"/>
    <w:rsid w:val="00D46234"/>
    <w:rsid w:val="00D80F7F"/>
    <w:rsid w:val="00D850BD"/>
    <w:rsid w:val="00E32C27"/>
    <w:rsid w:val="00E94D48"/>
    <w:rsid w:val="00E96785"/>
    <w:rsid w:val="00EA0B35"/>
    <w:rsid w:val="00EB1133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ED3E18CA-209C-41A9-9854-15119A9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Carlo Tranfo</cp:lastModifiedBy>
  <cp:revision>5</cp:revision>
  <cp:lastPrinted>2017-03-27T09:08:00Z</cp:lastPrinted>
  <dcterms:created xsi:type="dcterms:W3CDTF">2017-11-16T13:33:00Z</dcterms:created>
  <dcterms:modified xsi:type="dcterms:W3CDTF">2020-12-23T12:24:00Z</dcterms:modified>
</cp:coreProperties>
</file>