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1C3" w:rsidRPr="00BB0DE6" w:rsidRDefault="007951C3" w:rsidP="00E03AF7">
      <w:pPr>
        <w:pStyle w:val="Titolo3"/>
        <w:spacing w:line="288" w:lineRule="auto"/>
        <w:ind w:right="118"/>
        <w:rPr>
          <w:rFonts w:ascii="Arial" w:hAnsi="Arial"/>
        </w:rPr>
      </w:pPr>
      <w:r w:rsidRPr="00BB0DE6">
        <w:rPr>
          <w:rFonts w:ascii="Arial" w:hAnsi="Arial"/>
        </w:rPr>
        <w:t xml:space="preserve">OFFERTA TECNICA </w:t>
      </w:r>
    </w:p>
    <w:p w:rsidR="001E422C" w:rsidRPr="001E422C" w:rsidRDefault="001E422C" w:rsidP="00E03AF7">
      <w:pPr>
        <w:spacing w:after="0" w:line="288" w:lineRule="auto"/>
        <w:ind w:left="851" w:right="118"/>
        <w:jc w:val="both"/>
        <w:rPr>
          <w:rFonts w:ascii="Arial" w:hAnsi="Arial" w:cs="Arial"/>
        </w:rPr>
      </w:pPr>
      <w:r w:rsidRPr="001E422C">
        <w:rPr>
          <w:rFonts w:ascii="Arial" w:hAnsi="Arial" w:cs="Arial"/>
        </w:rPr>
        <w:t>L’Offerta tecnica è costit</w:t>
      </w:r>
      <w:bookmarkStart w:id="0" w:name="_GoBack"/>
      <w:bookmarkEnd w:id="0"/>
      <w:r w:rsidRPr="001E422C">
        <w:rPr>
          <w:rFonts w:ascii="Arial" w:hAnsi="Arial" w:cs="Arial"/>
        </w:rPr>
        <w:t>uita da:</w:t>
      </w:r>
    </w:p>
    <w:p w:rsidR="001E422C" w:rsidRPr="001E422C" w:rsidRDefault="001E422C" w:rsidP="00E03AF7">
      <w:pPr>
        <w:pStyle w:val="Paragrafoelenco"/>
        <w:numPr>
          <w:ilvl w:val="0"/>
          <w:numId w:val="22"/>
        </w:numPr>
        <w:spacing w:after="0" w:line="288" w:lineRule="auto"/>
        <w:ind w:right="118"/>
        <w:jc w:val="both"/>
        <w:rPr>
          <w:rFonts w:ascii="Arial" w:hAnsi="Arial" w:cs="Arial"/>
        </w:rPr>
      </w:pPr>
      <w:r w:rsidRPr="00BB0DE6">
        <w:rPr>
          <w:rFonts w:ascii="Arial" w:hAnsi="Arial" w:cs="Arial"/>
        </w:rPr>
        <w:t xml:space="preserve">una </w:t>
      </w:r>
      <w:r w:rsidRPr="00BB0DE6">
        <w:rPr>
          <w:rFonts w:ascii="Arial" w:hAnsi="Arial" w:cs="Arial"/>
          <w:bCs/>
        </w:rPr>
        <w:t xml:space="preserve">RELAZIONE TECNICA </w:t>
      </w:r>
      <w:r w:rsidRPr="00BB0DE6">
        <w:rPr>
          <w:rFonts w:ascii="Arial" w:hAnsi="Arial" w:cs="Arial"/>
        </w:rPr>
        <w:t xml:space="preserve">in </w:t>
      </w:r>
      <w:r w:rsidRPr="00BB0DE6">
        <w:rPr>
          <w:rFonts w:ascii="Arial" w:hAnsi="Arial" w:cs="Arial"/>
          <w:bCs/>
          <w:u w:val="single"/>
        </w:rPr>
        <w:t>lingua italiana</w:t>
      </w:r>
      <w:r w:rsidRPr="00BB0DE6">
        <w:rPr>
          <w:rFonts w:ascii="Arial" w:hAnsi="Arial" w:cs="Arial"/>
          <w:bCs/>
        </w:rPr>
        <w:t xml:space="preserve"> </w:t>
      </w:r>
      <w:r w:rsidRPr="00BB0DE6">
        <w:rPr>
          <w:rFonts w:ascii="Arial" w:hAnsi="Arial" w:cs="Arial"/>
        </w:rPr>
        <w:t xml:space="preserve">conforme al </w:t>
      </w:r>
      <w:r w:rsidRPr="00BB0DE6">
        <w:rPr>
          <w:rFonts w:ascii="Arial" w:hAnsi="Arial" w:cs="Arial"/>
          <w:i/>
        </w:rPr>
        <w:t>facsimile</w:t>
      </w:r>
      <w:r w:rsidRPr="00BB0DE6">
        <w:rPr>
          <w:rFonts w:ascii="Arial" w:hAnsi="Arial" w:cs="Arial"/>
        </w:rPr>
        <w:t xml:space="preserve"> di seguito riportato che dovrà contenere una descrizione completa e dettagliata dei servizi offerti che dovranno essere confo</w:t>
      </w:r>
      <w:r>
        <w:rPr>
          <w:rFonts w:ascii="Arial" w:hAnsi="Arial" w:cs="Arial"/>
        </w:rPr>
        <w:t>rmi ai requisiti indicati nella documentazione di gara</w:t>
      </w:r>
      <w:r w:rsidR="001A5711">
        <w:rPr>
          <w:rFonts w:ascii="Arial" w:hAnsi="Arial" w:cs="Arial"/>
        </w:rPr>
        <w:t>;</w:t>
      </w:r>
    </w:p>
    <w:p w:rsidR="001E422C" w:rsidRPr="002C2D85" w:rsidRDefault="001E422C" w:rsidP="00E03AF7">
      <w:pPr>
        <w:pStyle w:val="Paragrafoelenco"/>
        <w:numPr>
          <w:ilvl w:val="0"/>
          <w:numId w:val="22"/>
        </w:numPr>
        <w:spacing w:after="0" w:line="288" w:lineRule="auto"/>
        <w:ind w:right="118"/>
        <w:jc w:val="both"/>
        <w:rPr>
          <w:rFonts w:ascii="Arial" w:hAnsi="Arial" w:cs="Arial"/>
        </w:rPr>
      </w:pPr>
      <w:r w:rsidRPr="002C2D85">
        <w:rPr>
          <w:rFonts w:ascii="Arial" w:hAnsi="Arial" w:cs="Arial"/>
        </w:rPr>
        <w:t xml:space="preserve">l’elenco completo dei prodotti che il concorrente si impegna ad utilizzare nel rispetto del </w:t>
      </w:r>
      <w:proofErr w:type="spellStart"/>
      <w:r w:rsidRPr="002C2D85">
        <w:rPr>
          <w:rFonts w:ascii="Arial" w:hAnsi="Arial" w:cs="Arial"/>
        </w:rPr>
        <w:t>d.m.</w:t>
      </w:r>
      <w:proofErr w:type="spellEnd"/>
      <w:r w:rsidRPr="002C2D85">
        <w:rPr>
          <w:rFonts w:ascii="Arial" w:hAnsi="Arial" w:cs="Arial"/>
        </w:rPr>
        <w:t xml:space="preserve"> 24 maggio 2012 come indicato nel punto 8.5 del Capitolato Speciale.</w:t>
      </w:r>
    </w:p>
    <w:p w:rsidR="007951C3" w:rsidRPr="00BB0DE6" w:rsidRDefault="007951C3" w:rsidP="00E03AF7">
      <w:pPr>
        <w:spacing w:after="0" w:line="288" w:lineRule="auto"/>
        <w:ind w:left="851" w:right="118"/>
        <w:jc w:val="both"/>
        <w:rPr>
          <w:rFonts w:ascii="Arial" w:hAnsi="Arial" w:cs="Arial"/>
        </w:rPr>
      </w:pPr>
      <w:r w:rsidRPr="00BB0DE6">
        <w:rPr>
          <w:rFonts w:ascii="Arial" w:hAnsi="Arial" w:cs="Arial"/>
        </w:rPr>
        <w:t xml:space="preserve">Si precisa che in caso di redazione in lingua diversa dall’italiano la </w:t>
      </w:r>
      <w:r w:rsidR="00BB0DE6">
        <w:rPr>
          <w:rFonts w:ascii="Arial" w:hAnsi="Arial" w:cs="Arial"/>
        </w:rPr>
        <w:t>R</w:t>
      </w:r>
      <w:r w:rsidRPr="00BB0DE6">
        <w:rPr>
          <w:rFonts w:ascii="Arial" w:hAnsi="Arial" w:cs="Arial"/>
        </w:rPr>
        <w:t xml:space="preserve">elazione tecnica </w:t>
      </w:r>
      <w:r w:rsidRPr="00BB0DE6">
        <w:rPr>
          <w:rFonts w:ascii="Arial" w:hAnsi="Arial" w:cs="Arial"/>
          <w:bCs/>
          <w:u w:val="single"/>
        </w:rPr>
        <w:t>dovrà</w:t>
      </w:r>
      <w:r w:rsidRPr="00BB0DE6">
        <w:rPr>
          <w:rFonts w:ascii="Arial" w:hAnsi="Arial" w:cs="Arial"/>
          <w:bCs/>
        </w:rPr>
        <w:t xml:space="preserve"> </w:t>
      </w:r>
      <w:r w:rsidRPr="00BB0DE6">
        <w:rPr>
          <w:rFonts w:ascii="Arial" w:hAnsi="Arial" w:cs="Arial"/>
        </w:rPr>
        <w:t xml:space="preserve">essere corredata da </w:t>
      </w:r>
      <w:r w:rsidRPr="00BB0DE6">
        <w:rPr>
          <w:rFonts w:ascii="Arial" w:hAnsi="Arial" w:cs="Arial"/>
          <w:u w:val="single"/>
        </w:rPr>
        <w:t>traduzione giurata</w:t>
      </w:r>
      <w:r w:rsidRPr="00BB0DE6">
        <w:rPr>
          <w:rFonts w:ascii="Arial" w:hAnsi="Arial" w:cs="Arial"/>
        </w:rPr>
        <w:t xml:space="preserve">. </w:t>
      </w:r>
    </w:p>
    <w:p w:rsidR="007951C3" w:rsidRPr="00BB0DE6" w:rsidRDefault="007951C3" w:rsidP="00E03AF7">
      <w:pPr>
        <w:spacing w:after="0" w:line="288" w:lineRule="auto"/>
        <w:ind w:left="851" w:right="118"/>
        <w:jc w:val="both"/>
        <w:rPr>
          <w:rFonts w:ascii="Arial" w:hAnsi="Arial" w:cs="Arial"/>
          <w:u w:val="single"/>
        </w:rPr>
      </w:pPr>
      <w:r w:rsidRPr="00BB0DE6">
        <w:rPr>
          <w:rFonts w:ascii="Arial" w:hAnsi="Arial" w:cs="Arial"/>
          <w:u w:val="single"/>
        </w:rPr>
        <w:t xml:space="preserve">La presenza nell’offerta tecnica di indicazioni di carattere economico relative all'offerta che consentano di ricostruire l’offerta economica nel suo complesso costituisce causa di </w:t>
      </w:r>
      <w:r w:rsidRPr="00BB0DE6">
        <w:rPr>
          <w:rFonts w:ascii="Arial" w:hAnsi="Arial" w:cs="Arial"/>
          <w:bCs/>
          <w:u w:val="single"/>
        </w:rPr>
        <w:t>esclusione dalla gara</w:t>
      </w:r>
      <w:r w:rsidRPr="00BB0DE6">
        <w:rPr>
          <w:rFonts w:ascii="Arial" w:hAnsi="Arial" w:cs="Arial"/>
          <w:u w:val="single"/>
        </w:rPr>
        <w:t xml:space="preserve">. </w:t>
      </w:r>
    </w:p>
    <w:p w:rsidR="007951C3" w:rsidRPr="00BB0DE6" w:rsidRDefault="007951C3" w:rsidP="00E03AF7">
      <w:pPr>
        <w:spacing w:after="0" w:line="288" w:lineRule="auto"/>
        <w:ind w:left="851" w:right="118"/>
        <w:jc w:val="both"/>
        <w:rPr>
          <w:rFonts w:ascii="Arial" w:hAnsi="Arial" w:cs="Arial"/>
        </w:rPr>
      </w:pPr>
      <w:r w:rsidRPr="00BB0DE6">
        <w:rPr>
          <w:rFonts w:ascii="Arial" w:hAnsi="Arial" w:cs="Arial"/>
        </w:rPr>
        <w:t>La Relazione Tecnica dovrà essere firmata secondo le modalità descritte nel</w:t>
      </w:r>
      <w:r w:rsidR="00F86FF0">
        <w:rPr>
          <w:rFonts w:ascii="Arial" w:hAnsi="Arial" w:cs="Arial"/>
        </w:rPr>
        <w:t xml:space="preserve"> Disciplinare</w:t>
      </w:r>
      <w:r w:rsidRPr="00BB0DE6">
        <w:rPr>
          <w:rFonts w:ascii="Arial" w:hAnsi="Arial" w:cs="Arial"/>
        </w:rPr>
        <w:t xml:space="preserve">. </w:t>
      </w:r>
    </w:p>
    <w:p w:rsidR="007951C3" w:rsidRPr="00BB0DE6" w:rsidRDefault="007951C3" w:rsidP="00E03AF7">
      <w:pPr>
        <w:spacing w:after="0" w:line="288" w:lineRule="auto"/>
        <w:ind w:left="851" w:right="118"/>
        <w:jc w:val="both"/>
        <w:rPr>
          <w:rFonts w:ascii="Arial" w:hAnsi="Arial" w:cs="Arial"/>
          <w:bCs/>
        </w:rPr>
      </w:pPr>
      <w:r w:rsidRPr="00BB0DE6">
        <w:rPr>
          <w:rFonts w:ascii="Arial" w:hAnsi="Arial" w:cs="Arial"/>
        </w:rPr>
        <w:t>La Relazione Tecnica</w:t>
      </w:r>
      <w:r w:rsidRPr="00BB0DE6">
        <w:rPr>
          <w:rFonts w:ascii="Arial" w:hAnsi="Arial" w:cs="Arial"/>
          <w:bCs/>
        </w:rPr>
        <w:t xml:space="preserve">: </w:t>
      </w:r>
    </w:p>
    <w:p w:rsidR="007951C3" w:rsidRPr="00BB0DE6" w:rsidRDefault="00B136BE" w:rsidP="00E03AF7">
      <w:pPr>
        <w:pStyle w:val="Paragrafoelenco"/>
        <w:numPr>
          <w:ilvl w:val="0"/>
          <w:numId w:val="5"/>
        </w:numPr>
        <w:spacing w:after="0" w:line="288" w:lineRule="auto"/>
        <w:ind w:left="1276" w:right="118" w:hanging="502"/>
        <w:jc w:val="both"/>
        <w:rPr>
          <w:rFonts w:ascii="Arial" w:hAnsi="Arial" w:cs="Arial"/>
        </w:rPr>
      </w:pPr>
      <w:r w:rsidRPr="00BB0DE6">
        <w:rPr>
          <w:rFonts w:ascii="Arial" w:hAnsi="Arial" w:cs="Arial"/>
        </w:rPr>
        <w:t xml:space="preserve">dovrà rispettare l’ordine dei paragrafi di seguito riportato; </w:t>
      </w:r>
    </w:p>
    <w:p w:rsidR="007951C3" w:rsidRPr="005E1213" w:rsidRDefault="00B136BE" w:rsidP="00E03AF7">
      <w:pPr>
        <w:pStyle w:val="Paragrafoelenco"/>
        <w:numPr>
          <w:ilvl w:val="0"/>
          <w:numId w:val="5"/>
        </w:numPr>
        <w:spacing w:after="0" w:line="288" w:lineRule="auto"/>
        <w:ind w:left="1276" w:right="118" w:hanging="502"/>
        <w:jc w:val="both"/>
        <w:rPr>
          <w:rFonts w:ascii="Arial" w:hAnsi="Arial" w:cs="Arial"/>
        </w:rPr>
      </w:pPr>
      <w:r w:rsidRPr="005E1213">
        <w:rPr>
          <w:rFonts w:ascii="Arial" w:hAnsi="Arial" w:cs="Arial"/>
        </w:rPr>
        <w:t xml:space="preserve">dovrà essere contenuta entro le </w:t>
      </w:r>
      <w:r w:rsidRPr="005E1213">
        <w:rPr>
          <w:rFonts w:ascii="Arial" w:hAnsi="Arial" w:cs="Arial"/>
          <w:b/>
        </w:rPr>
        <w:t>30 (trenta) pagine</w:t>
      </w:r>
      <w:r w:rsidRPr="005E1213">
        <w:rPr>
          <w:rFonts w:ascii="Arial" w:hAnsi="Arial" w:cs="Arial"/>
        </w:rPr>
        <w:t>.</w:t>
      </w:r>
    </w:p>
    <w:p w:rsidR="00B136BE" w:rsidRDefault="00B136BE" w:rsidP="00E03AF7">
      <w:pPr>
        <w:pStyle w:val="Paragrafoelenco"/>
        <w:numPr>
          <w:ilvl w:val="0"/>
          <w:numId w:val="5"/>
        </w:numPr>
        <w:spacing w:after="0" w:line="288" w:lineRule="auto"/>
        <w:ind w:left="1276" w:right="118" w:hanging="502"/>
        <w:jc w:val="both"/>
        <w:rPr>
          <w:rFonts w:ascii="Arial" w:hAnsi="Arial" w:cs="Arial"/>
        </w:rPr>
      </w:pPr>
      <w:r w:rsidRPr="00BB0DE6">
        <w:rPr>
          <w:rFonts w:ascii="Arial" w:hAnsi="Arial" w:cs="Arial"/>
          <w:iCs/>
        </w:rPr>
        <w:t>dovrà</w:t>
      </w:r>
      <w:r w:rsidRPr="00BB0DE6">
        <w:rPr>
          <w:rFonts w:ascii="Arial" w:hAnsi="Arial" w:cs="Arial"/>
        </w:rPr>
        <w:t xml:space="preserve"> essere utilizzato il carattere </w:t>
      </w:r>
      <w:r w:rsidRPr="00BB0DE6">
        <w:rPr>
          <w:rFonts w:ascii="Arial" w:hAnsi="Arial" w:cs="Arial"/>
          <w:b/>
        </w:rPr>
        <w:t>Arial</w:t>
      </w:r>
      <w:r w:rsidRPr="00BB0DE6">
        <w:rPr>
          <w:rFonts w:ascii="Arial" w:hAnsi="Arial" w:cs="Arial"/>
        </w:rPr>
        <w:t xml:space="preserve"> e non inferiore a </w:t>
      </w:r>
      <w:r w:rsidRPr="00BB0DE6">
        <w:rPr>
          <w:rFonts w:ascii="Arial" w:hAnsi="Arial" w:cs="Arial"/>
          <w:b/>
        </w:rPr>
        <w:t>11 punti</w:t>
      </w:r>
      <w:r w:rsidRPr="00BB0DE6">
        <w:rPr>
          <w:rFonts w:ascii="Arial" w:hAnsi="Arial" w:cs="Arial"/>
        </w:rPr>
        <w:t xml:space="preserve">, interlinea </w:t>
      </w:r>
      <w:r w:rsidR="00BB0DE6">
        <w:rPr>
          <w:rFonts w:ascii="Arial" w:hAnsi="Arial" w:cs="Arial"/>
          <w:b/>
        </w:rPr>
        <w:t xml:space="preserve">multipla, </w:t>
      </w:r>
      <w:r w:rsidR="00BB0DE6" w:rsidRPr="00BB0DE6">
        <w:rPr>
          <w:rFonts w:ascii="Arial" w:hAnsi="Arial" w:cs="Arial"/>
          <w:b/>
        </w:rPr>
        <w:t>valore</w:t>
      </w:r>
      <w:r w:rsidR="00BB0DE6">
        <w:rPr>
          <w:rFonts w:ascii="Arial" w:hAnsi="Arial" w:cs="Arial"/>
          <w:b/>
        </w:rPr>
        <w:t xml:space="preserve"> 1,2</w:t>
      </w:r>
      <w:r w:rsidR="005E1213">
        <w:rPr>
          <w:rFonts w:ascii="Arial" w:hAnsi="Arial" w:cs="Arial"/>
        </w:rPr>
        <w:t>.</w:t>
      </w:r>
    </w:p>
    <w:p w:rsidR="001132D7" w:rsidRPr="001132D7" w:rsidRDefault="001132D7" w:rsidP="00E03AF7">
      <w:pPr>
        <w:spacing w:after="0" w:line="288" w:lineRule="auto"/>
        <w:ind w:left="851" w:right="118"/>
        <w:jc w:val="both"/>
        <w:rPr>
          <w:rFonts w:ascii="Arial" w:hAnsi="Arial" w:cs="Arial"/>
        </w:rPr>
      </w:pPr>
      <w:bookmarkStart w:id="1" w:name="_Hlk520367690"/>
      <w:r w:rsidRPr="001132D7">
        <w:rPr>
          <w:rFonts w:ascii="Arial" w:hAnsi="Arial" w:cs="Arial"/>
        </w:rPr>
        <w:t xml:space="preserve">Si precisa che: </w:t>
      </w:r>
    </w:p>
    <w:p w:rsidR="001132D7" w:rsidRPr="001132D7" w:rsidRDefault="001132D7" w:rsidP="00E03AF7">
      <w:pPr>
        <w:pStyle w:val="Paragrafoelenco"/>
        <w:numPr>
          <w:ilvl w:val="0"/>
          <w:numId w:val="20"/>
        </w:numPr>
        <w:spacing w:after="0" w:line="288" w:lineRule="auto"/>
        <w:ind w:left="993" w:right="118" w:hanging="284"/>
        <w:jc w:val="both"/>
        <w:rPr>
          <w:rFonts w:ascii="Arial" w:hAnsi="Arial" w:cs="Arial"/>
        </w:rPr>
      </w:pPr>
      <w:r w:rsidRPr="001132D7">
        <w:rPr>
          <w:rFonts w:ascii="Arial" w:hAnsi="Arial" w:cs="Arial"/>
        </w:rPr>
        <w:t xml:space="preserve">nel caso in cui il numero di pagine della Relazione Tecnica sia superiore a quello stabilito, le pagine eccedenti </w:t>
      </w:r>
      <w:r w:rsidRPr="001132D7">
        <w:rPr>
          <w:rFonts w:ascii="Arial" w:hAnsi="Arial" w:cs="Arial"/>
          <w:u w:val="single"/>
        </w:rPr>
        <w:t>non verranno prese in considerazione</w:t>
      </w:r>
      <w:r w:rsidRPr="001132D7">
        <w:rPr>
          <w:rFonts w:ascii="Arial" w:hAnsi="Arial" w:cs="Arial"/>
        </w:rPr>
        <w:t xml:space="preserve"> dalla Commissione ai fini della valutazione dell’offerta; </w:t>
      </w:r>
    </w:p>
    <w:p w:rsidR="001132D7" w:rsidRPr="002C2D85" w:rsidRDefault="001132D7" w:rsidP="00E03AF7">
      <w:pPr>
        <w:pStyle w:val="Paragrafoelenco"/>
        <w:numPr>
          <w:ilvl w:val="0"/>
          <w:numId w:val="20"/>
        </w:numPr>
        <w:spacing w:after="0" w:line="288" w:lineRule="auto"/>
        <w:ind w:left="993" w:right="118" w:hanging="284"/>
        <w:jc w:val="both"/>
        <w:rPr>
          <w:rFonts w:ascii="Arial" w:hAnsi="Arial" w:cs="Arial"/>
        </w:rPr>
      </w:pPr>
      <w:r w:rsidRPr="001132D7">
        <w:rPr>
          <w:rFonts w:ascii="Arial" w:hAnsi="Arial" w:cs="Arial"/>
        </w:rPr>
        <w:t>nel numero delle pagine stabilito non verranno in ogni caso computati l’indice, l’eventuale copertina della Relazione Tecnica nonché le schede tecniche</w:t>
      </w:r>
      <w:r w:rsidR="00E03AF7">
        <w:rPr>
          <w:rFonts w:ascii="Arial" w:hAnsi="Arial" w:cs="Arial"/>
        </w:rPr>
        <w:t>,</w:t>
      </w:r>
      <w:r w:rsidRPr="001132D7">
        <w:rPr>
          <w:rFonts w:ascii="Arial" w:hAnsi="Arial" w:cs="Arial"/>
        </w:rPr>
        <w:t xml:space="preserve"> e/o libretti di Uso e </w:t>
      </w:r>
      <w:r w:rsidRPr="002C2D85">
        <w:rPr>
          <w:rFonts w:ascii="Arial" w:hAnsi="Arial" w:cs="Arial"/>
        </w:rPr>
        <w:t>Manutenzione</w:t>
      </w:r>
      <w:r w:rsidR="00E03AF7" w:rsidRPr="002C2D85">
        <w:rPr>
          <w:rFonts w:ascii="Arial" w:hAnsi="Arial" w:cs="Arial"/>
        </w:rPr>
        <w:t xml:space="preserve"> e l’elenco completo dei prodotti</w:t>
      </w:r>
      <w:r w:rsidRPr="002C2D85">
        <w:rPr>
          <w:rFonts w:ascii="Arial" w:hAnsi="Arial" w:cs="Arial"/>
        </w:rPr>
        <w:t>;</w:t>
      </w:r>
    </w:p>
    <w:p w:rsidR="001132D7" w:rsidRPr="001132D7" w:rsidRDefault="001132D7" w:rsidP="00E03AF7">
      <w:pPr>
        <w:pStyle w:val="Paragrafoelenco"/>
        <w:numPr>
          <w:ilvl w:val="0"/>
          <w:numId w:val="20"/>
        </w:numPr>
        <w:spacing w:after="0" w:line="288" w:lineRule="auto"/>
        <w:ind w:left="993" w:right="118" w:hanging="284"/>
        <w:jc w:val="both"/>
        <w:rPr>
          <w:rFonts w:ascii="Arial" w:hAnsi="Arial" w:cs="Arial"/>
        </w:rPr>
      </w:pPr>
      <w:r w:rsidRPr="001132D7">
        <w:rPr>
          <w:rFonts w:ascii="Arial" w:hAnsi="Arial" w:cs="Arial"/>
        </w:rPr>
        <w:t>la Commissione procederà alla valutazione della sola Relazione Tecnica. Nel</w:t>
      </w:r>
      <w:r w:rsidRPr="001132D7">
        <w:rPr>
          <w:rFonts w:ascii="Arial" w:hAnsi="Arial" w:cs="Arial"/>
          <w:bCs/>
        </w:rPr>
        <w:t xml:space="preserve"> caso in cui, pertanto, il Concorrente </w:t>
      </w:r>
      <w:r w:rsidRPr="001132D7">
        <w:rPr>
          <w:rFonts w:ascii="Arial" w:hAnsi="Arial" w:cs="Arial"/>
          <w:bCs/>
          <w:u w:val="single"/>
        </w:rPr>
        <w:t xml:space="preserve">produca documentazione aggiuntiva, </w:t>
      </w:r>
      <w:r w:rsidRPr="001132D7">
        <w:rPr>
          <w:rFonts w:ascii="Arial" w:hAnsi="Arial" w:cs="Arial"/>
          <w:bCs/>
        </w:rPr>
        <w:t xml:space="preserve">quest’ultima non sarà sottoposta a valutazione; </w:t>
      </w:r>
    </w:p>
    <w:p w:rsidR="001132D7" w:rsidRPr="001132D7" w:rsidRDefault="001132D7" w:rsidP="00E03AF7">
      <w:pPr>
        <w:pStyle w:val="Paragrafoelenco"/>
        <w:numPr>
          <w:ilvl w:val="0"/>
          <w:numId w:val="20"/>
        </w:numPr>
        <w:kinsoku w:val="0"/>
        <w:overflowPunct w:val="0"/>
        <w:spacing w:before="6"/>
        <w:ind w:left="993" w:right="118" w:hanging="284"/>
        <w:jc w:val="both"/>
        <w:rPr>
          <w:rFonts w:ascii="Arial" w:hAnsi="Arial" w:cs="Arial"/>
        </w:rPr>
      </w:pPr>
      <w:r w:rsidRPr="001132D7">
        <w:rPr>
          <w:rFonts w:ascii="Arial" w:hAnsi="Arial" w:cs="Arial"/>
        </w:rPr>
        <w:t>l’operatore economico dovrà dichiarare adeguatamente motivando quali sono le parti dell’offerta tecnica idonee a rivelare i segreti tecnici e industriali e quindi da secretare in caso di accesso agli atti di gara. In mancanza l'accesso sarà esteso a tutta la relazione</w:t>
      </w:r>
      <w:r w:rsidRPr="001132D7">
        <w:rPr>
          <w:rStyle w:val="Rimandonotaapidipagina"/>
          <w:rFonts w:ascii="Arial" w:hAnsi="Arial" w:cs="Arial"/>
          <w:u w:val="single"/>
        </w:rPr>
        <w:footnoteReference w:id="1"/>
      </w:r>
      <w:r w:rsidRPr="001132D7">
        <w:rPr>
          <w:rFonts w:ascii="Arial" w:hAnsi="Arial" w:cs="Arial"/>
        </w:rPr>
        <w:t>;</w:t>
      </w:r>
    </w:p>
    <w:p w:rsidR="001132D7" w:rsidRPr="001132D7" w:rsidRDefault="001132D7" w:rsidP="00E03AF7">
      <w:pPr>
        <w:pStyle w:val="Paragrafoelenco"/>
        <w:numPr>
          <w:ilvl w:val="0"/>
          <w:numId w:val="20"/>
        </w:numPr>
        <w:kinsoku w:val="0"/>
        <w:overflowPunct w:val="0"/>
        <w:spacing w:before="6"/>
        <w:ind w:left="993" w:right="118" w:hanging="284"/>
        <w:jc w:val="both"/>
        <w:rPr>
          <w:rFonts w:ascii="Arial" w:hAnsi="Arial" w:cs="Arial"/>
        </w:rPr>
      </w:pPr>
      <w:r w:rsidRPr="001132D7">
        <w:rPr>
          <w:rFonts w:ascii="Arial" w:hAnsi="Arial" w:cs="Arial"/>
        </w:rPr>
        <w:t xml:space="preserve">non saranno ammessi al prosieguo della procedura di gara gli operatori economici che non raggiungano nell'offerta tecnica un punteggio minimo di punti 35; </w:t>
      </w:r>
    </w:p>
    <w:p w:rsidR="001132D7" w:rsidRPr="001132D7" w:rsidRDefault="001132D7" w:rsidP="00E03AF7">
      <w:pPr>
        <w:pStyle w:val="Paragrafoelenco"/>
        <w:numPr>
          <w:ilvl w:val="0"/>
          <w:numId w:val="20"/>
        </w:numPr>
        <w:ind w:left="993" w:right="118" w:hanging="284"/>
        <w:jc w:val="both"/>
        <w:rPr>
          <w:rFonts w:ascii="Arial" w:hAnsi="Arial" w:cs="Arial"/>
        </w:rPr>
      </w:pPr>
      <w:r w:rsidRPr="001132D7">
        <w:rPr>
          <w:rFonts w:ascii="Arial" w:hAnsi="Arial" w:cs="Arial"/>
        </w:rPr>
        <w:t>l’offerta tecnica deve rispettare le caratteristiche minime stabilite nel Capitolato Speciale.</w:t>
      </w:r>
    </w:p>
    <w:bookmarkEnd w:id="1"/>
    <w:p w:rsidR="00B136BE" w:rsidRPr="00BB0DE6" w:rsidRDefault="00B136BE" w:rsidP="00BB0DE6">
      <w:pPr>
        <w:pStyle w:val="Titolo4"/>
        <w:spacing w:line="288" w:lineRule="auto"/>
      </w:pPr>
      <w:r w:rsidRPr="00BB0DE6">
        <w:lastRenderedPageBreak/>
        <w:t xml:space="preserve">PREMESSA </w:t>
      </w:r>
    </w:p>
    <w:p w:rsidR="00B136BE" w:rsidRPr="00BB0DE6" w:rsidRDefault="00B136BE" w:rsidP="00BB0DE6">
      <w:pPr>
        <w:pStyle w:val="Paragrafoelenco"/>
        <w:spacing w:after="0" w:line="288" w:lineRule="auto"/>
        <w:ind w:left="1571" w:right="1394"/>
        <w:jc w:val="both"/>
        <w:rPr>
          <w:rFonts w:ascii="Arial" w:hAnsi="Arial" w:cs="Arial"/>
          <w:color w:val="000000"/>
        </w:rPr>
      </w:pPr>
    </w:p>
    <w:p w:rsidR="00B136BE" w:rsidRPr="00BB0DE6" w:rsidRDefault="00B136BE" w:rsidP="00B86C05">
      <w:pPr>
        <w:pStyle w:val="Paragrafoelenco"/>
        <w:numPr>
          <w:ilvl w:val="0"/>
          <w:numId w:val="1"/>
        </w:numPr>
        <w:spacing w:after="0" w:line="288" w:lineRule="auto"/>
        <w:ind w:left="426" w:right="1394"/>
        <w:jc w:val="both"/>
        <w:rPr>
          <w:rFonts w:ascii="Arial" w:hAnsi="Arial" w:cs="Arial"/>
          <w:color w:val="000000"/>
        </w:rPr>
      </w:pPr>
      <w:r w:rsidRPr="00BB0DE6">
        <w:rPr>
          <w:rFonts w:ascii="Arial" w:hAnsi="Arial" w:cs="Arial"/>
          <w:b/>
          <w:bCs/>
          <w:color w:val="000000"/>
        </w:rPr>
        <w:t xml:space="preserve">PRESENTAZIONE E DESCRIZIONE OFFERENTE </w:t>
      </w:r>
    </w:p>
    <w:p w:rsidR="00B136BE" w:rsidRPr="001132D7" w:rsidRDefault="00B136BE" w:rsidP="0089468B">
      <w:pPr>
        <w:spacing w:before="240" w:after="0" w:line="288" w:lineRule="auto"/>
        <w:ind w:left="851" w:right="-24"/>
        <w:jc w:val="both"/>
        <w:rPr>
          <w:rFonts w:ascii="Arial" w:hAnsi="Arial" w:cs="Arial"/>
        </w:rPr>
      </w:pPr>
      <w:r w:rsidRPr="001132D7">
        <w:rPr>
          <w:rFonts w:ascii="Arial" w:hAnsi="Arial" w:cs="Arial"/>
          <w:i/>
        </w:rPr>
        <w:t>(con</w:t>
      </w:r>
      <w:r w:rsidRPr="001132D7">
        <w:rPr>
          <w:rFonts w:ascii="Arial" w:hAnsi="Arial" w:cs="Arial"/>
        </w:rPr>
        <w:t xml:space="preserve"> </w:t>
      </w:r>
      <w:r w:rsidRPr="001132D7">
        <w:rPr>
          <w:rFonts w:ascii="Arial" w:hAnsi="Arial" w:cs="Arial"/>
          <w:i/>
        </w:rPr>
        <w:t>indicazione dei dati identificativi del soggetto/i munito/i dei necessari poteri che sottoscrive l’offerta per il concorrente e compresa, in caso di RTI/Consorzi, la descrizione dell’organizzazione adottata per la distribuzione dei servizi/attività tra le aziende partecipanti</w:t>
      </w:r>
      <w:r w:rsidRPr="001132D7">
        <w:rPr>
          <w:rFonts w:ascii="Arial" w:hAnsi="Arial" w:cs="Arial"/>
        </w:rPr>
        <w:t xml:space="preserve">) </w:t>
      </w:r>
    </w:p>
    <w:p w:rsidR="00BB0DE6" w:rsidRPr="00BB0DE6" w:rsidRDefault="00BB0DE6" w:rsidP="00BB0DE6">
      <w:pPr>
        <w:spacing w:after="0" w:line="288" w:lineRule="auto"/>
        <w:ind w:left="851" w:right="-24"/>
        <w:jc w:val="both"/>
        <w:rPr>
          <w:rFonts w:ascii="Arial" w:hAnsi="Arial" w:cs="Arial"/>
          <w:color w:val="000000"/>
        </w:rPr>
      </w:pPr>
    </w:p>
    <w:p w:rsidR="00B136BE" w:rsidRPr="0024360F" w:rsidRDefault="00B136BE" w:rsidP="00B86C05">
      <w:pPr>
        <w:pStyle w:val="Paragrafoelenco"/>
        <w:numPr>
          <w:ilvl w:val="0"/>
          <w:numId w:val="1"/>
        </w:numPr>
        <w:spacing w:after="0" w:line="288" w:lineRule="auto"/>
        <w:ind w:left="426" w:right="1394"/>
        <w:jc w:val="both"/>
        <w:rPr>
          <w:rFonts w:ascii="Arial" w:hAnsi="Arial" w:cs="Arial"/>
          <w:b/>
          <w:bCs/>
          <w:color w:val="000000"/>
        </w:rPr>
      </w:pPr>
      <w:r w:rsidRPr="0024360F">
        <w:rPr>
          <w:rFonts w:ascii="Arial" w:hAnsi="Arial" w:cs="Arial"/>
          <w:b/>
          <w:bCs/>
          <w:color w:val="000000"/>
        </w:rPr>
        <w:t>MERITO TECNICO</w:t>
      </w:r>
    </w:p>
    <w:p w:rsidR="00927EA4" w:rsidRPr="0024360F" w:rsidRDefault="00927EA4" w:rsidP="00927EA4">
      <w:pPr>
        <w:pStyle w:val="Paragrafoelenco"/>
        <w:spacing w:after="0" w:line="288" w:lineRule="auto"/>
        <w:ind w:left="1134" w:right="1394"/>
        <w:jc w:val="both"/>
        <w:rPr>
          <w:rFonts w:ascii="Arial" w:hAnsi="Arial" w:cs="Arial"/>
          <w:b/>
          <w:bCs/>
          <w:color w:val="000000"/>
        </w:rPr>
      </w:pPr>
    </w:p>
    <w:p w:rsidR="00927EA4" w:rsidRDefault="00F86FF0" w:rsidP="00B86C05">
      <w:pPr>
        <w:spacing w:after="0" w:line="288" w:lineRule="auto"/>
        <w:ind w:right="-24" w:firstLine="426"/>
        <w:jc w:val="both"/>
        <w:rPr>
          <w:rFonts w:ascii="Arial" w:hAnsi="Arial" w:cs="Arial"/>
          <w:b/>
          <w:bCs/>
          <w:color w:val="000000"/>
          <w:u w:val="single"/>
        </w:rPr>
      </w:pPr>
      <w:r w:rsidRPr="00772B55">
        <w:rPr>
          <w:rFonts w:ascii="Arial" w:hAnsi="Arial" w:cs="Arial"/>
          <w:b/>
          <w:bCs/>
          <w:color w:val="000000"/>
          <w:u w:val="single"/>
        </w:rPr>
        <w:t>A</w:t>
      </w:r>
      <w:r w:rsidRPr="00772B55">
        <w:rPr>
          <w:rFonts w:ascii="Arial" w:hAnsi="Arial" w:cs="Arial"/>
          <w:b/>
          <w:bCs/>
          <w:color w:val="000000"/>
          <w:u w:val="single"/>
        </w:rPr>
        <w:tab/>
      </w:r>
      <w:r w:rsidR="005E1213" w:rsidRPr="00772B55">
        <w:rPr>
          <w:rFonts w:ascii="Arial" w:hAnsi="Arial" w:cs="Arial"/>
          <w:b/>
          <w:bCs/>
          <w:color w:val="000000"/>
          <w:u w:val="single"/>
        </w:rPr>
        <w:t>ORGANIZZAZIONE DEL SERVIZIO</w:t>
      </w:r>
    </w:p>
    <w:p w:rsidR="00E03AF7" w:rsidRPr="001A5711" w:rsidRDefault="00E03AF7" w:rsidP="0087433B">
      <w:pPr>
        <w:spacing w:after="0" w:line="288" w:lineRule="auto"/>
        <w:ind w:left="426" w:right="-23" w:hanging="1"/>
        <w:jc w:val="both"/>
        <w:rPr>
          <w:rFonts w:ascii="Arial" w:hAnsi="Arial" w:cs="Arial"/>
          <w:bCs/>
          <w:color w:val="000000"/>
        </w:rPr>
      </w:pPr>
      <w:r w:rsidRPr="001A5711">
        <w:rPr>
          <w:rFonts w:ascii="Arial" w:hAnsi="Arial" w:cs="Arial"/>
          <w:bCs/>
          <w:color w:val="000000"/>
        </w:rPr>
        <w:t>Il concorrente illustra la proposta di organizzazione e il piano di lavoro che intende attuare per l’esecuzione del servizio fornendo, in particolare, gli elementi di seguito indicati.</w:t>
      </w:r>
    </w:p>
    <w:p w:rsidR="00F86FF0" w:rsidRPr="001A5711" w:rsidRDefault="00F86FF0" w:rsidP="00772B55">
      <w:pPr>
        <w:spacing w:before="120" w:after="0" w:line="288" w:lineRule="auto"/>
        <w:ind w:right="-23" w:firstLine="709"/>
        <w:jc w:val="both"/>
        <w:rPr>
          <w:rFonts w:ascii="Arial" w:hAnsi="Arial" w:cs="Arial"/>
          <w:b/>
          <w:bCs/>
          <w:color w:val="000000"/>
        </w:rPr>
      </w:pPr>
      <w:r w:rsidRPr="001A5711">
        <w:rPr>
          <w:rFonts w:ascii="Arial" w:hAnsi="Arial" w:cs="Arial"/>
          <w:b/>
          <w:bCs/>
          <w:color w:val="000000"/>
        </w:rPr>
        <w:t>A.1</w:t>
      </w:r>
      <w:r w:rsidRPr="001A5711">
        <w:rPr>
          <w:rFonts w:ascii="Arial" w:hAnsi="Arial" w:cs="Arial"/>
          <w:b/>
          <w:bCs/>
          <w:color w:val="000000"/>
        </w:rPr>
        <w:tab/>
      </w:r>
      <w:r w:rsidR="005E1213" w:rsidRPr="001A5711">
        <w:rPr>
          <w:rFonts w:ascii="Arial" w:hAnsi="Arial" w:cs="Arial"/>
          <w:b/>
          <w:bCs/>
          <w:color w:val="000000"/>
        </w:rPr>
        <w:t>Qualità della struttura organizzativa del personale</w:t>
      </w:r>
      <w:r w:rsidRPr="001A5711">
        <w:rPr>
          <w:rFonts w:ascii="Arial" w:hAnsi="Arial" w:cs="Arial"/>
          <w:b/>
          <w:bCs/>
          <w:color w:val="000000"/>
        </w:rPr>
        <w:t>:</w:t>
      </w:r>
    </w:p>
    <w:p w:rsidR="005E1213" w:rsidRPr="001A5711" w:rsidRDefault="005E1213" w:rsidP="00E03AF7">
      <w:pPr>
        <w:pStyle w:val="Paragrafoelenco"/>
        <w:numPr>
          <w:ilvl w:val="0"/>
          <w:numId w:val="21"/>
        </w:numPr>
        <w:spacing w:before="120" w:after="120" w:line="288" w:lineRule="auto"/>
        <w:ind w:right="-23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b/>
          <w:i/>
          <w:u w:val="single"/>
        </w:rPr>
        <w:t>A.1.1</w:t>
      </w:r>
      <w:r w:rsidRPr="001A5711">
        <w:rPr>
          <w:rFonts w:ascii="Arial" w:hAnsi="Arial" w:cs="Arial"/>
          <w:i/>
        </w:rPr>
        <w:t xml:space="preserve"> </w:t>
      </w:r>
      <w:r w:rsidR="00E03AF7" w:rsidRPr="001A5711">
        <w:rPr>
          <w:rFonts w:ascii="Arial" w:hAnsi="Arial" w:cs="Arial"/>
        </w:rPr>
        <w:t>Indicare l’eventuale m</w:t>
      </w:r>
      <w:r w:rsidRPr="001A5711">
        <w:rPr>
          <w:rFonts w:ascii="Arial" w:hAnsi="Arial" w:cs="Arial"/>
        </w:rPr>
        <w:t xml:space="preserve">essa a disposizione e reperibilità di un supervisore/coordinatore con formazione tecnica sui sistemi di pulizia e tipologia dei materiali. </w:t>
      </w:r>
    </w:p>
    <w:p w:rsidR="005E1213" w:rsidRPr="001A5711" w:rsidRDefault="005E1213" w:rsidP="00772B55">
      <w:pPr>
        <w:pStyle w:val="Paragrafoelenco"/>
        <w:spacing w:line="288" w:lineRule="auto"/>
        <w:ind w:right="-23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i/>
        </w:rPr>
        <w:t>(Il punteggio sarà attribuito come di seguito: nessuna disponibilità = 0 punti; disponibilità con reperibilità dalle 08:00 alle 18:00 = 2 punti; disponibilità con reperibilità dalle 06:00 alle 21:00 = 5 punti);</w:t>
      </w:r>
    </w:p>
    <w:p w:rsidR="00F86FF0" w:rsidRPr="001A5711" w:rsidRDefault="005E1213" w:rsidP="00772B55">
      <w:pPr>
        <w:pStyle w:val="Paragrafoelenco"/>
        <w:numPr>
          <w:ilvl w:val="0"/>
          <w:numId w:val="21"/>
        </w:numPr>
        <w:spacing w:after="120" w:line="288" w:lineRule="auto"/>
        <w:ind w:left="714" w:right="-23" w:hanging="357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b/>
          <w:i/>
          <w:u w:val="single"/>
        </w:rPr>
        <w:t>A.1.</w:t>
      </w:r>
      <w:proofErr w:type="gramStart"/>
      <w:r w:rsidRPr="001A5711">
        <w:rPr>
          <w:rFonts w:ascii="Arial" w:hAnsi="Arial" w:cs="Arial"/>
          <w:b/>
          <w:i/>
          <w:u w:val="single"/>
        </w:rPr>
        <w:t>2</w:t>
      </w:r>
      <w:r w:rsidR="0087433B" w:rsidRPr="001A5711">
        <w:rPr>
          <w:rFonts w:ascii="Arial" w:hAnsi="Arial" w:cs="Arial"/>
          <w:b/>
          <w:i/>
          <w:u w:val="single"/>
        </w:rPr>
        <w:t xml:space="preserve"> </w:t>
      </w:r>
      <w:r w:rsidRPr="001A5711">
        <w:rPr>
          <w:rFonts w:ascii="Arial" w:hAnsi="Arial" w:cs="Arial"/>
          <w:i/>
        </w:rPr>
        <w:t xml:space="preserve"> </w:t>
      </w:r>
      <w:r w:rsidR="00E03AF7" w:rsidRPr="001A5711">
        <w:rPr>
          <w:rFonts w:ascii="Arial" w:hAnsi="Arial" w:cs="Arial"/>
        </w:rPr>
        <w:t>Descrivere</w:t>
      </w:r>
      <w:proofErr w:type="gramEnd"/>
      <w:r w:rsidR="00E03AF7" w:rsidRPr="001A5711">
        <w:rPr>
          <w:rFonts w:ascii="Arial" w:hAnsi="Arial" w:cs="Arial"/>
        </w:rPr>
        <w:t xml:space="preserve"> l’e</w:t>
      </w:r>
      <w:r w:rsidRPr="001A5711">
        <w:rPr>
          <w:rFonts w:ascii="Arial" w:hAnsi="Arial" w:cs="Arial"/>
        </w:rPr>
        <w:t xml:space="preserve">stensione e </w:t>
      </w:r>
      <w:r w:rsidR="00E03AF7" w:rsidRPr="001A5711">
        <w:rPr>
          <w:rFonts w:ascii="Arial" w:hAnsi="Arial" w:cs="Arial"/>
        </w:rPr>
        <w:t xml:space="preserve">la </w:t>
      </w:r>
      <w:r w:rsidRPr="001A5711">
        <w:rPr>
          <w:rFonts w:ascii="Arial" w:hAnsi="Arial" w:cs="Arial"/>
        </w:rPr>
        <w:t xml:space="preserve">qualità della formazione specialistica somministrata al personale impiegato nell'appalto relativa alle tecniche e comportamenti nonché in relazione a quanto dettato dal </w:t>
      </w:r>
      <w:proofErr w:type="spellStart"/>
      <w:r w:rsidRPr="001A5711">
        <w:rPr>
          <w:rFonts w:ascii="Arial" w:hAnsi="Arial" w:cs="Arial"/>
        </w:rPr>
        <w:t>D.Lgs.</w:t>
      </w:r>
      <w:proofErr w:type="spellEnd"/>
      <w:r w:rsidRPr="001A5711">
        <w:rPr>
          <w:rFonts w:ascii="Arial" w:hAnsi="Arial" w:cs="Arial"/>
        </w:rPr>
        <w:t xml:space="preserve"> 81/08 e D.M. 24/05/2012 (CAM).</w:t>
      </w:r>
    </w:p>
    <w:p w:rsidR="005E1213" w:rsidRPr="001A5711" w:rsidRDefault="005E1213" w:rsidP="00772B55">
      <w:pPr>
        <w:pStyle w:val="Paragrafoelenco"/>
        <w:spacing w:line="288" w:lineRule="auto"/>
        <w:ind w:right="-23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i/>
        </w:rPr>
        <w:t>(Il punteggio sarà attribuito discrezionalmente dai commissari in base alla tabella dei coefficienti di valutazione di cui al paragrafo 14.2 del Disciplinare);</w:t>
      </w:r>
    </w:p>
    <w:p w:rsidR="005E1213" w:rsidRPr="001A5711" w:rsidRDefault="005E1213" w:rsidP="00772B55">
      <w:pPr>
        <w:pStyle w:val="Paragrafoelenco"/>
        <w:numPr>
          <w:ilvl w:val="0"/>
          <w:numId w:val="21"/>
        </w:numPr>
        <w:spacing w:after="120" w:line="288" w:lineRule="auto"/>
        <w:ind w:left="714" w:right="-23" w:hanging="357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b/>
          <w:i/>
          <w:u w:val="single"/>
        </w:rPr>
        <w:t>A.1.3</w:t>
      </w:r>
      <w:r w:rsidRPr="001A5711">
        <w:rPr>
          <w:rFonts w:ascii="Arial" w:hAnsi="Arial" w:cs="Arial"/>
          <w:i/>
        </w:rPr>
        <w:t xml:space="preserve"> </w:t>
      </w:r>
      <w:r w:rsidR="00E03AF7" w:rsidRPr="001A5711">
        <w:rPr>
          <w:rFonts w:ascii="Arial" w:hAnsi="Arial" w:cs="Arial"/>
        </w:rPr>
        <w:t>Indicare l’eventuale a</w:t>
      </w:r>
      <w:r w:rsidRPr="001A5711">
        <w:rPr>
          <w:rFonts w:ascii="Arial" w:hAnsi="Arial" w:cs="Arial"/>
        </w:rPr>
        <w:t>mpliamento delle fasce di reperibilità del responsabile del servizio oltre al normale orario (dalle 6:00 alle 9:00 e dalle 17: alle 21:00).</w:t>
      </w:r>
      <w:r w:rsidRPr="001A5711">
        <w:rPr>
          <w:rFonts w:ascii="Arial" w:hAnsi="Arial" w:cs="Arial"/>
          <w:i/>
        </w:rPr>
        <w:t xml:space="preserve"> </w:t>
      </w:r>
    </w:p>
    <w:p w:rsidR="005E1213" w:rsidRPr="001A5711" w:rsidRDefault="005E1213" w:rsidP="00772B55">
      <w:pPr>
        <w:spacing w:line="288" w:lineRule="auto"/>
        <w:ind w:left="709" w:right="-23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i/>
        </w:rPr>
        <w:t>(Il punteggio sarà attribuito come di seguito: nessun ampliamento = 0 punti; solo diurno (</w:t>
      </w:r>
      <w:proofErr w:type="gramStart"/>
      <w:r w:rsidRPr="001A5711">
        <w:rPr>
          <w:rFonts w:ascii="Arial" w:hAnsi="Arial" w:cs="Arial"/>
          <w:i/>
        </w:rPr>
        <w:t>dalle  9:00</w:t>
      </w:r>
      <w:proofErr w:type="gramEnd"/>
      <w:r w:rsidRPr="001A5711">
        <w:rPr>
          <w:rFonts w:ascii="Arial" w:hAnsi="Arial" w:cs="Arial"/>
          <w:i/>
        </w:rPr>
        <w:t xml:space="preserve"> alle 17:00) = 2 punti; H 24= 6 punti);</w:t>
      </w:r>
    </w:p>
    <w:p w:rsidR="00F86FF0" w:rsidRPr="001A5711" w:rsidRDefault="00F86FF0" w:rsidP="005E1213">
      <w:pPr>
        <w:spacing w:line="288" w:lineRule="auto"/>
        <w:ind w:right="-24" w:firstLine="708"/>
        <w:jc w:val="both"/>
        <w:rPr>
          <w:rFonts w:ascii="Arial" w:hAnsi="Arial" w:cs="Arial"/>
          <w:b/>
          <w:bCs/>
          <w:color w:val="000000"/>
        </w:rPr>
      </w:pPr>
      <w:r w:rsidRPr="001A5711">
        <w:rPr>
          <w:rFonts w:ascii="Arial" w:hAnsi="Arial" w:cs="Arial"/>
          <w:b/>
          <w:bCs/>
          <w:color w:val="000000"/>
        </w:rPr>
        <w:t>A.2</w:t>
      </w:r>
      <w:r w:rsidRPr="001A5711">
        <w:rPr>
          <w:rFonts w:ascii="Arial" w:hAnsi="Arial" w:cs="Arial"/>
          <w:b/>
          <w:bCs/>
          <w:color w:val="000000"/>
        </w:rPr>
        <w:tab/>
      </w:r>
      <w:r w:rsidR="005E1213" w:rsidRPr="001A5711">
        <w:rPr>
          <w:rFonts w:ascii="Arial" w:hAnsi="Arial" w:cs="Arial"/>
          <w:b/>
          <w:bCs/>
          <w:color w:val="000000"/>
        </w:rPr>
        <w:t>Qualità del piano di lavoro e delle apparecchiature utilizzate</w:t>
      </w:r>
      <w:r w:rsidRPr="001A5711">
        <w:rPr>
          <w:rFonts w:ascii="Arial" w:hAnsi="Arial" w:cs="Arial"/>
          <w:b/>
          <w:bCs/>
          <w:color w:val="000000"/>
        </w:rPr>
        <w:t>:</w:t>
      </w:r>
    </w:p>
    <w:p w:rsidR="005E1213" w:rsidRPr="001A5711" w:rsidRDefault="005E1213" w:rsidP="00772B55">
      <w:pPr>
        <w:pStyle w:val="Paragrafoelenco"/>
        <w:numPr>
          <w:ilvl w:val="0"/>
          <w:numId w:val="21"/>
        </w:numPr>
        <w:spacing w:after="120" w:line="288" w:lineRule="auto"/>
        <w:ind w:left="714" w:right="-23" w:hanging="357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b/>
          <w:i/>
          <w:u w:val="single"/>
        </w:rPr>
        <w:t>A.2.1</w:t>
      </w:r>
      <w:r w:rsidRPr="001A5711">
        <w:rPr>
          <w:rFonts w:ascii="Arial" w:hAnsi="Arial" w:cs="Arial"/>
          <w:i/>
        </w:rPr>
        <w:t xml:space="preserve"> </w:t>
      </w:r>
      <w:r w:rsidR="00E03AF7" w:rsidRPr="001A5711">
        <w:rPr>
          <w:rFonts w:ascii="Arial" w:hAnsi="Arial" w:cs="Arial"/>
        </w:rPr>
        <w:t>Indicare l’eventuale d</w:t>
      </w:r>
      <w:r w:rsidRPr="001A5711">
        <w:rPr>
          <w:rFonts w:ascii="Arial" w:hAnsi="Arial" w:cs="Arial"/>
        </w:rPr>
        <w:t>isponibilità, in caso di particolari esigenze, a modificare l’orario di esecuzione del servizio in funzione dell’andamento delle attività lavorative.</w:t>
      </w:r>
    </w:p>
    <w:p w:rsidR="005E1213" w:rsidRPr="001A5711" w:rsidRDefault="005E1213" w:rsidP="00772B55">
      <w:pPr>
        <w:spacing w:line="288" w:lineRule="auto"/>
        <w:ind w:left="709" w:right="-23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i/>
        </w:rPr>
        <w:t>(Il punteggio sarà attribuito come di seguito: nessuna disponibilità = 0 punti; disponibilità = 5 punti);</w:t>
      </w:r>
    </w:p>
    <w:p w:rsidR="00772B55" w:rsidRPr="001A5711" w:rsidRDefault="005E1213" w:rsidP="0087433B">
      <w:pPr>
        <w:pStyle w:val="Paragrafoelenco"/>
        <w:numPr>
          <w:ilvl w:val="0"/>
          <w:numId w:val="21"/>
        </w:numPr>
        <w:spacing w:after="120" w:line="288" w:lineRule="auto"/>
        <w:ind w:left="714" w:right="-23" w:hanging="357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b/>
          <w:i/>
          <w:u w:val="single"/>
        </w:rPr>
        <w:t>A.2.2</w:t>
      </w:r>
      <w:r w:rsidR="00772B55" w:rsidRPr="001A5711">
        <w:rPr>
          <w:rFonts w:ascii="Arial" w:hAnsi="Arial" w:cs="Arial"/>
          <w:b/>
          <w:i/>
        </w:rPr>
        <w:t xml:space="preserve"> </w:t>
      </w:r>
      <w:r w:rsidR="00E03AF7" w:rsidRPr="001A5711">
        <w:rPr>
          <w:rFonts w:ascii="Arial" w:hAnsi="Arial" w:cs="Arial"/>
        </w:rPr>
        <w:t xml:space="preserve">Illustrare, nel dettaglio, </w:t>
      </w:r>
      <w:r w:rsidR="0087433B" w:rsidRPr="001A5711">
        <w:rPr>
          <w:rFonts w:ascii="Arial" w:hAnsi="Arial" w:cs="Arial"/>
        </w:rPr>
        <w:t>il</w:t>
      </w:r>
      <w:r w:rsidR="00E03AF7" w:rsidRPr="001A5711">
        <w:rPr>
          <w:rFonts w:ascii="Arial" w:hAnsi="Arial" w:cs="Arial"/>
        </w:rPr>
        <w:t xml:space="preserve"> </w:t>
      </w:r>
      <w:r w:rsidR="00772B55" w:rsidRPr="001A5711">
        <w:rPr>
          <w:rFonts w:ascii="Arial" w:hAnsi="Arial" w:cs="Arial"/>
        </w:rPr>
        <w:t xml:space="preserve">piano di lavoro </w:t>
      </w:r>
      <w:proofErr w:type="gramStart"/>
      <w:r w:rsidR="00772B55" w:rsidRPr="001A5711">
        <w:rPr>
          <w:rFonts w:ascii="Arial" w:hAnsi="Arial" w:cs="Arial"/>
        </w:rPr>
        <w:t>ed</w:t>
      </w:r>
      <w:proofErr w:type="gramEnd"/>
      <w:r w:rsidR="00772B55" w:rsidRPr="001A5711">
        <w:rPr>
          <w:rFonts w:ascii="Arial" w:hAnsi="Arial" w:cs="Arial"/>
        </w:rPr>
        <w:t xml:space="preserve"> la struttura logistica</w:t>
      </w:r>
      <w:r w:rsidR="0087433B" w:rsidRPr="001A5711">
        <w:rPr>
          <w:rFonts w:ascii="Arial" w:hAnsi="Arial" w:cs="Arial"/>
        </w:rPr>
        <w:t xml:space="preserve"> in termini di organizzazione del lavoro e delle modalità di erogazione delle prestazioni</w:t>
      </w:r>
      <w:r w:rsidR="00772B55" w:rsidRPr="001A5711">
        <w:rPr>
          <w:rFonts w:ascii="Arial" w:hAnsi="Arial" w:cs="Arial"/>
        </w:rPr>
        <w:t xml:space="preserve">. </w:t>
      </w:r>
    </w:p>
    <w:p w:rsidR="005E1213" w:rsidRPr="001A5711" w:rsidRDefault="00772B55" w:rsidP="00772B55">
      <w:pPr>
        <w:spacing w:line="288" w:lineRule="auto"/>
        <w:ind w:left="709" w:right="-23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i/>
        </w:rPr>
        <w:lastRenderedPageBreak/>
        <w:t>(Il punteggio sarà attribuito discrezionalmente dai commissari in base tabella dei coefficienti di valutazione di cui al paragrafo 14.2 del Disciplinare).</w:t>
      </w:r>
    </w:p>
    <w:p w:rsidR="00772B55" w:rsidRPr="001A5711" w:rsidRDefault="00772B55" w:rsidP="00772B55">
      <w:pPr>
        <w:pStyle w:val="Paragrafoelenco"/>
        <w:numPr>
          <w:ilvl w:val="0"/>
          <w:numId w:val="21"/>
        </w:numPr>
        <w:spacing w:after="120" w:line="288" w:lineRule="auto"/>
        <w:ind w:left="714" w:right="-23" w:hanging="357"/>
        <w:contextualSpacing w:val="0"/>
        <w:jc w:val="both"/>
        <w:rPr>
          <w:rFonts w:ascii="Arial" w:hAnsi="Arial" w:cs="Arial"/>
        </w:rPr>
      </w:pPr>
      <w:r w:rsidRPr="001A5711">
        <w:rPr>
          <w:rFonts w:ascii="Arial" w:hAnsi="Arial" w:cs="Arial"/>
          <w:b/>
          <w:i/>
          <w:u w:val="single"/>
        </w:rPr>
        <w:t>A.2.3</w:t>
      </w:r>
      <w:r w:rsidR="00E03AF7" w:rsidRPr="001A5711">
        <w:rPr>
          <w:rFonts w:ascii="Arial" w:hAnsi="Arial" w:cs="Arial"/>
          <w:b/>
          <w:i/>
        </w:rPr>
        <w:t xml:space="preserve"> </w:t>
      </w:r>
      <w:r w:rsidR="001A5711" w:rsidRPr="001A5711">
        <w:rPr>
          <w:rFonts w:ascii="Arial" w:hAnsi="Arial" w:cs="Arial"/>
        </w:rPr>
        <w:t>Illustrare</w:t>
      </w:r>
      <w:r w:rsidR="0087433B" w:rsidRPr="001A5711">
        <w:rPr>
          <w:rFonts w:ascii="Arial" w:hAnsi="Arial" w:cs="Arial"/>
        </w:rPr>
        <w:t xml:space="preserve"> i macchinari utilizzati, </w:t>
      </w:r>
      <w:r w:rsidR="001A5711" w:rsidRPr="001A5711">
        <w:rPr>
          <w:rFonts w:ascii="Arial" w:hAnsi="Arial" w:cs="Arial"/>
        </w:rPr>
        <w:t>con indicazione della capacità operativa, dell’efficienza energetica e della rumorosità;</w:t>
      </w:r>
    </w:p>
    <w:p w:rsidR="00772B55" w:rsidRPr="00772B55" w:rsidRDefault="00772B55" w:rsidP="00772B55">
      <w:pPr>
        <w:pStyle w:val="Paragrafoelenco"/>
        <w:spacing w:line="288" w:lineRule="auto"/>
        <w:ind w:left="714" w:right="-23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i/>
        </w:rPr>
        <w:t>(Il punteggio sarà attribuito discrezionalmente dai commissari in base alla tabella dei coefficienti di valutazione di cui al paragrafo 14.2 del Disciplinare).</w:t>
      </w:r>
    </w:p>
    <w:p w:rsidR="00F86FF0" w:rsidRDefault="00F86FF0" w:rsidP="00B86C05">
      <w:pPr>
        <w:spacing w:after="0" w:line="288" w:lineRule="auto"/>
        <w:ind w:right="-24" w:firstLine="426"/>
        <w:jc w:val="both"/>
        <w:rPr>
          <w:rFonts w:ascii="Arial" w:hAnsi="Arial" w:cs="Arial"/>
          <w:b/>
          <w:bCs/>
          <w:color w:val="000000"/>
          <w:u w:val="single"/>
        </w:rPr>
      </w:pPr>
      <w:r w:rsidRPr="00772B55">
        <w:rPr>
          <w:rFonts w:ascii="Arial" w:hAnsi="Arial" w:cs="Arial"/>
          <w:b/>
          <w:bCs/>
          <w:color w:val="000000"/>
          <w:u w:val="single"/>
        </w:rPr>
        <w:t>B</w:t>
      </w:r>
      <w:r w:rsidRPr="00772B55">
        <w:rPr>
          <w:rFonts w:ascii="Arial" w:hAnsi="Arial" w:cs="Arial"/>
          <w:b/>
          <w:bCs/>
          <w:color w:val="000000"/>
          <w:u w:val="single"/>
        </w:rPr>
        <w:tab/>
      </w:r>
      <w:r w:rsidR="005E1213" w:rsidRPr="00772B55">
        <w:rPr>
          <w:rFonts w:ascii="Arial" w:hAnsi="Arial" w:cs="Arial"/>
          <w:b/>
          <w:bCs/>
          <w:color w:val="000000"/>
          <w:u w:val="single"/>
        </w:rPr>
        <w:t>SISTEMA DI AUTOVERIFICA</w:t>
      </w:r>
    </w:p>
    <w:p w:rsidR="0087433B" w:rsidRPr="0087433B" w:rsidRDefault="0087433B" w:rsidP="0087433B">
      <w:pPr>
        <w:spacing w:after="0" w:line="288" w:lineRule="auto"/>
        <w:ind w:left="426" w:right="-24"/>
        <w:jc w:val="both"/>
        <w:rPr>
          <w:rFonts w:ascii="Arial" w:hAnsi="Arial" w:cs="Arial"/>
          <w:bCs/>
          <w:color w:val="000000"/>
        </w:rPr>
      </w:pPr>
      <w:r w:rsidRPr="0087433B">
        <w:rPr>
          <w:rFonts w:ascii="Arial" w:hAnsi="Arial" w:cs="Arial"/>
          <w:bCs/>
          <w:color w:val="000000"/>
        </w:rPr>
        <w:t>Il concorrente illustra metodologie e sistemi di verifica che intende attuare fornendo, in particolare, gli elementi di seguito indicati.</w:t>
      </w:r>
    </w:p>
    <w:p w:rsidR="00F86FF0" w:rsidRDefault="00F86FF0" w:rsidP="00772B55">
      <w:pPr>
        <w:spacing w:before="120" w:after="120" w:line="288" w:lineRule="auto"/>
        <w:ind w:right="-23" w:firstLine="709"/>
        <w:jc w:val="both"/>
        <w:rPr>
          <w:rFonts w:ascii="Arial" w:hAnsi="Arial" w:cs="Arial"/>
          <w:b/>
          <w:bCs/>
          <w:color w:val="000000"/>
        </w:rPr>
      </w:pPr>
      <w:r w:rsidRPr="00F86FF0">
        <w:rPr>
          <w:rFonts w:ascii="Arial" w:hAnsi="Arial" w:cs="Arial"/>
          <w:b/>
          <w:bCs/>
          <w:color w:val="000000"/>
        </w:rPr>
        <w:t>B.1</w:t>
      </w:r>
      <w:r w:rsidRPr="00F86FF0">
        <w:rPr>
          <w:rFonts w:ascii="Arial" w:hAnsi="Arial" w:cs="Arial"/>
          <w:b/>
          <w:bCs/>
          <w:color w:val="000000"/>
        </w:rPr>
        <w:tab/>
      </w:r>
      <w:r w:rsidR="005E1213" w:rsidRPr="005E1213">
        <w:rPr>
          <w:rFonts w:ascii="Arial" w:hAnsi="Arial" w:cs="Arial"/>
          <w:b/>
          <w:bCs/>
          <w:color w:val="000000"/>
        </w:rPr>
        <w:t>Efficacia del sistema di autoverifica degli standard di qualità del servizio</w:t>
      </w:r>
      <w:r w:rsidRPr="00F86FF0">
        <w:rPr>
          <w:rFonts w:ascii="Arial" w:hAnsi="Arial" w:cs="Arial"/>
          <w:b/>
          <w:bCs/>
          <w:color w:val="000000"/>
        </w:rPr>
        <w:t>:</w:t>
      </w:r>
    </w:p>
    <w:p w:rsidR="00772B55" w:rsidRPr="00772B55" w:rsidRDefault="00772B55" w:rsidP="0087433B">
      <w:pPr>
        <w:pStyle w:val="Paragrafoelenco"/>
        <w:numPr>
          <w:ilvl w:val="0"/>
          <w:numId w:val="21"/>
        </w:numPr>
        <w:spacing w:after="120" w:line="288" w:lineRule="auto"/>
        <w:ind w:right="-23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B</w:t>
      </w:r>
      <w:r w:rsidRPr="00772B55">
        <w:rPr>
          <w:rFonts w:ascii="Arial" w:hAnsi="Arial" w:cs="Arial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1</w:t>
      </w:r>
      <w:r w:rsidRPr="00772B55">
        <w:rPr>
          <w:rFonts w:ascii="Arial" w:hAnsi="Arial" w:cs="Arial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1</w:t>
      </w:r>
      <w:r w:rsidR="0087433B" w:rsidRPr="0087433B">
        <w:rPr>
          <w:rFonts w:ascii="Arial" w:hAnsi="Arial" w:cs="Arial"/>
          <w:b/>
          <w:i/>
        </w:rPr>
        <w:t xml:space="preserve"> </w:t>
      </w:r>
      <w:r w:rsidR="0087433B" w:rsidRPr="001A5711">
        <w:rPr>
          <w:rFonts w:ascii="Arial" w:hAnsi="Arial" w:cs="Arial"/>
        </w:rPr>
        <w:t>Descrivere il</w:t>
      </w:r>
      <w:r w:rsidR="0087433B" w:rsidRPr="0087433B">
        <w:rPr>
          <w:rFonts w:ascii="Arial" w:hAnsi="Arial" w:cs="Arial"/>
        </w:rPr>
        <w:t xml:space="preserve"> sistema di controllo </w:t>
      </w:r>
      <w:r w:rsidR="0087433B">
        <w:rPr>
          <w:rFonts w:ascii="Arial" w:hAnsi="Arial" w:cs="Arial"/>
        </w:rPr>
        <w:t xml:space="preserve">proposto </w:t>
      </w:r>
      <w:r w:rsidR="0087433B" w:rsidRPr="0087433B">
        <w:rPr>
          <w:rFonts w:ascii="Arial" w:hAnsi="Arial" w:cs="Arial"/>
        </w:rPr>
        <w:t xml:space="preserve">per </w:t>
      </w:r>
      <w:r w:rsidR="001A5711">
        <w:rPr>
          <w:rFonts w:ascii="Arial" w:hAnsi="Arial" w:cs="Arial"/>
        </w:rPr>
        <w:t xml:space="preserve">effettuare le </w:t>
      </w:r>
      <w:r w:rsidR="0087433B" w:rsidRPr="0087433B">
        <w:rPr>
          <w:rFonts w:ascii="Arial" w:hAnsi="Arial" w:cs="Arial"/>
        </w:rPr>
        <w:t>verific</w:t>
      </w:r>
      <w:r w:rsidR="001A5711">
        <w:rPr>
          <w:rFonts w:ascii="Arial" w:hAnsi="Arial" w:cs="Arial"/>
        </w:rPr>
        <w:t xml:space="preserve">he </w:t>
      </w:r>
      <w:r w:rsidR="0087433B" w:rsidRPr="0087433B">
        <w:rPr>
          <w:rFonts w:ascii="Arial" w:hAnsi="Arial" w:cs="Arial"/>
        </w:rPr>
        <w:t xml:space="preserve">degli standard di qualità </w:t>
      </w:r>
      <w:r w:rsidR="001A5711">
        <w:rPr>
          <w:rFonts w:ascii="Arial" w:hAnsi="Arial" w:cs="Arial"/>
        </w:rPr>
        <w:t xml:space="preserve">del servizio e </w:t>
      </w:r>
      <w:r w:rsidR="0087433B" w:rsidRPr="0087433B">
        <w:rPr>
          <w:rFonts w:ascii="Arial" w:hAnsi="Arial" w:cs="Arial"/>
        </w:rPr>
        <w:t>la relativa rendicontazione.</w:t>
      </w:r>
    </w:p>
    <w:p w:rsidR="00772B55" w:rsidRPr="00772B55" w:rsidRDefault="00772B55" w:rsidP="00772B55">
      <w:pPr>
        <w:pStyle w:val="Paragrafoelenco"/>
        <w:spacing w:line="288" w:lineRule="auto"/>
        <w:ind w:left="714" w:right="-23"/>
        <w:contextualSpacing w:val="0"/>
        <w:jc w:val="both"/>
        <w:rPr>
          <w:rFonts w:ascii="Arial" w:hAnsi="Arial" w:cs="Arial"/>
          <w:i/>
        </w:rPr>
      </w:pPr>
      <w:r w:rsidRPr="00772B55">
        <w:rPr>
          <w:rFonts w:ascii="Arial" w:hAnsi="Arial" w:cs="Arial"/>
          <w:i/>
        </w:rPr>
        <w:t>(Il punteggio sarà attribuito discrezionalmente dai commissari in base alla tabella dei coefficienti di valutazione di cui al paragrafo 14.2 del Disciplinare).</w:t>
      </w:r>
    </w:p>
    <w:p w:rsidR="00F86FF0" w:rsidRPr="00772B55" w:rsidRDefault="00F86FF0" w:rsidP="005E1213">
      <w:pPr>
        <w:spacing w:after="0" w:line="288" w:lineRule="auto"/>
        <w:ind w:left="708" w:right="-24" w:hanging="282"/>
        <w:jc w:val="both"/>
        <w:rPr>
          <w:rFonts w:ascii="Arial" w:hAnsi="Arial" w:cs="Arial"/>
          <w:b/>
          <w:bCs/>
          <w:color w:val="000000"/>
          <w:u w:val="single"/>
        </w:rPr>
      </w:pPr>
      <w:r w:rsidRPr="00772B55">
        <w:rPr>
          <w:rFonts w:ascii="Arial" w:hAnsi="Arial" w:cs="Arial"/>
          <w:b/>
          <w:bCs/>
          <w:color w:val="000000"/>
          <w:u w:val="single"/>
        </w:rPr>
        <w:t>C</w:t>
      </w:r>
      <w:r w:rsidRPr="00772B55">
        <w:rPr>
          <w:rFonts w:ascii="Arial" w:hAnsi="Arial" w:cs="Arial"/>
          <w:b/>
          <w:bCs/>
          <w:color w:val="000000"/>
          <w:u w:val="single"/>
        </w:rPr>
        <w:tab/>
      </w:r>
      <w:r w:rsidR="005E1213" w:rsidRPr="00772B55">
        <w:rPr>
          <w:rFonts w:ascii="Arial" w:hAnsi="Arial" w:cs="Arial"/>
          <w:b/>
          <w:bCs/>
          <w:color w:val="000000"/>
          <w:u w:val="single"/>
        </w:rPr>
        <w:t>PIANO GESTIONALE DEL SERVIZIO FINALIZZATO A RIDURRE GLI IMPATTI AMBIENTALI AI SENSI DEL D.M. 24 MAGGIO 2012</w:t>
      </w:r>
    </w:p>
    <w:p w:rsidR="00F86FF0" w:rsidRDefault="00F86FF0" w:rsidP="00F86FF0">
      <w:pPr>
        <w:spacing w:after="0" w:line="288" w:lineRule="auto"/>
        <w:ind w:right="-24"/>
        <w:jc w:val="both"/>
        <w:rPr>
          <w:rFonts w:ascii="Arial" w:hAnsi="Arial" w:cs="Arial"/>
          <w:b/>
          <w:bCs/>
          <w:color w:val="000000"/>
        </w:rPr>
      </w:pPr>
    </w:p>
    <w:p w:rsidR="00F86FF0" w:rsidRPr="00F86FF0" w:rsidRDefault="00F86FF0" w:rsidP="00772B55">
      <w:pPr>
        <w:spacing w:before="120" w:after="120" w:line="288" w:lineRule="auto"/>
        <w:ind w:right="-23"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C.1</w:t>
      </w:r>
      <w:r>
        <w:rPr>
          <w:rFonts w:ascii="Arial" w:hAnsi="Arial" w:cs="Arial"/>
          <w:b/>
          <w:bCs/>
          <w:color w:val="000000"/>
        </w:rPr>
        <w:tab/>
      </w:r>
      <w:r w:rsidR="005E1213" w:rsidRPr="005E1213">
        <w:rPr>
          <w:rFonts w:ascii="Arial" w:hAnsi="Arial" w:cs="Arial"/>
          <w:b/>
          <w:bCs/>
          <w:color w:val="000000"/>
        </w:rPr>
        <w:t>Efficacia del piano gestionale del servizio finalizzato a ridurre l’impatto ambientale</w:t>
      </w:r>
      <w:r w:rsidRPr="00F86FF0">
        <w:rPr>
          <w:rFonts w:ascii="Arial" w:hAnsi="Arial" w:cs="Arial"/>
          <w:b/>
          <w:bCs/>
          <w:color w:val="000000"/>
        </w:rPr>
        <w:t>:</w:t>
      </w:r>
    </w:p>
    <w:p w:rsidR="00F86FF0" w:rsidRPr="001A5711" w:rsidRDefault="00772B55" w:rsidP="00907482">
      <w:pPr>
        <w:pStyle w:val="Paragrafoelenco"/>
        <w:numPr>
          <w:ilvl w:val="0"/>
          <w:numId w:val="21"/>
        </w:numPr>
        <w:spacing w:after="120" w:line="288" w:lineRule="auto"/>
        <w:ind w:right="-23"/>
        <w:contextualSpacing w:val="0"/>
        <w:jc w:val="both"/>
        <w:rPr>
          <w:rFonts w:ascii="Arial" w:hAnsi="Arial" w:cs="Arial"/>
          <w:i/>
        </w:rPr>
      </w:pPr>
      <w:r w:rsidRPr="001A5711">
        <w:rPr>
          <w:rFonts w:ascii="Arial" w:hAnsi="Arial" w:cs="Arial"/>
          <w:b/>
          <w:i/>
          <w:u w:val="single"/>
        </w:rPr>
        <w:t>C.1.1</w:t>
      </w:r>
      <w:r w:rsidRPr="001A5711">
        <w:rPr>
          <w:rFonts w:ascii="Arial" w:hAnsi="Arial" w:cs="Arial"/>
          <w:b/>
          <w:i/>
        </w:rPr>
        <w:t xml:space="preserve"> </w:t>
      </w:r>
      <w:r w:rsidR="001A5711" w:rsidRPr="001A5711">
        <w:rPr>
          <w:rFonts w:ascii="Arial" w:hAnsi="Arial" w:cs="Arial"/>
        </w:rPr>
        <w:t>Illustrare le procedure proposte per garantire la riduzione</w:t>
      </w:r>
      <w:r w:rsidR="001A5711" w:rsidRPr="001A5711">
        <w:rPr>
          <w:rFonts w:ascii="Arial" w:hAnsi="Arial" w:cs="Arial"/>
          <w:b/>
          <w:i/>
        </w:rPr>
        <w:t xml:space="preserve"> </w:t>
      </w:r>
      <w:r w:rsidR="001A5711" w:rsidRPr="001A5711">
        <w:rPr>
          <w:rFonts w:ascii="Arial" w:hAnsi="Arial" w:cs="Arial"/>
        </w:rPr>
        <w:t xml:space="preserve">del </w:t>
      </w:r>
      <w:r w:rsidRPr="001A5711">
        <w:rPr>
          <w:rFonts w:ascii="Arial" w:hAnsi="Arial" w:cs="Arial"/>
        </w:rPr>
        <w:t xml:space="preserve">consumo di sostanze chimiche </w:t>
      </w:r>
      <w:r w:rsidR="001A5711" w:rsidRPr="001A5711">
        <w:rPr>
          <w:rFonts w:ascii="Arial" w:hAnsi="Arial" w:cs="Arial"/>
        </w:rPr>
        <w:t>specificando anche l’eventuale ricorso a prodotti riutilizzabili in tessuto microfibra, i sistemi di dosaggio utilizzati (manuali, automatici etc.) e l’eventuale</w:t>
      </w:r>
      <w:r w:rsidR="001A5711">
        <w:rPr>
          <w:rFonts w:ascii="Arial" w:hAnsi="Arial" w:cs="Arial"/>
        </w:rPr>
        <w:t xml:space="preserve"> </w:t>
      </w:r>
      <w:r w:rsidR="001A5711" w:rsidRPr="001A5711">
        <w:rPr>
          <w:rFonts w:ascii="Arial" w:hAnsi="Arial" w:cs="Arial"/>
        </w:rPr>
        <w:t>formazione specifica al personale in merito alla diluizione dei prodotti</w:t>
      </w:r>
      <w:r w:rsidR="001A5711">
        <w:rPr>
          <w:rFonts w:ascii="Arial" w:hAnsi="Arial" w:cs="Arial"/>
        </w:rPr>
        <w:t>.</w:t>
      </w:r>
    </w:p>
    <w:p w:rsidR="00772B55" w:rsidRPr="00772B55" w:rsidRDefault="00772B55" w:rsidP="00772B55">
      <w:pPr>
        <w:pStyle w:val="Paragrafoelenco"/>
        <w:spacing w:line="288" w:lineRule="auto"/>
        <w:ind w:left="714" w:right="-23"/>
        <w:contextualSpacing w:val="0"/>
        <w:jc w:val="both"/>
        <w:rPr>
          <w:rFonts w:ascii="Arial" w:hAnsi="Arial" w:cs="Arial"/>
          <w:i/>
        </w:rPr>
      </w:pPr>
      <w:r w:rsidRPr="00772B55">
        <w:rPr>
          <w:rFonts w:ascii="Arial" w:hAnsi="Arial" w:cs="Arial"/>
          <w:i/>
        </w:rPr>
        <w:t>(Il punteggio sarà attribuito discrezionalmente dai commissari in base alla tabella dei coefficienti di valutazione di cui al paragrafo 14.2 del Disciplinare).</w:t>
      </w:r>
    </w:p>
    <w:p w:rsidR="005E1213" w:rsidRPr="001132D7" w:rsidRDefault="00772B55" w:rsidP="001A5711">
      <w:pPr>
        <w:pStyle w:val="Paragrafoelenco"/>
        <w:numPr>
          <w:ilvl w:val="0"/>
          <w:numId w:val="21"/>
        </w:numPr>
        <w:spacing w:after="120" w:line="288" w:lineRule="auto"/>
        <w:ind w:right="-23"/>
        <w:contextualSpacing w:val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</w:t>
      </w:r>
      <w:r w:rsidRPr="00772B55">
        <w:rPr>
          <w:rFonts w:ascii="Arial" w:hAnsi="Arial" w:cs="Arial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1</w:t>
      </w:r>
      <w:r w:rsidRPr="00772B55">
        <w:rPr>
          <w:rFonts w:ascii="Arial" w:hAnsi="Arial" w:cs="Arial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2</w:t>
      </w:r>
      <w:r w:rsidRPr="00772B55">
        <w:rPr>
          <w:rFonts w:ascii="Arial" w:hAnsi="Arial" w:cs="Arial"/>
          <w:b/>
          <w:i/>
        </w:rPr>
        <w:t xml:space="preserve"> </w:t>
      </w:r>
      <w:r w:rsidR="001A5711">
        <w:rPr>
          <w:rFonts w:ascii="Arial" w:hAnsi="Arial" w:cs="Arial"/>
        </w:rPr>
        <w:t>I</w:t>
      </w:r>
      <w:r w:rsidR="001A5711" w:rsidRPr="001A5711">
        <w:rPr>
          <w:rFonts w:ascii="Arial" w:hAnsi="Arial" w:cs="Arial"/>
        </w:rPr>
        <w:t>llustrare le soluzioni proposte per</w:t>
      </w:r>
      <w:r w:rsidR="001A5711">
        <w:rPr>
          <w:rFonts w:ascii="Arial" w:hAnsi="Arial" w:cs="Arial"/>
        </w:rPr>
        <w:t xml:space="preserve"> </w:t>
      </w:r>
      <w:r w:rsidRPr="001132D7">
        <w:rPr>
          <w:rFonts w:ascii="Arial" w:hAnsi="Arial" w:cs="Arial"/>
        </w:rPr>
        <w:t>minimizzare i consumi di acqua ed energia.</w:t>
      </w:r>
    </w:p>
    <w:p w:rsidR="001132D7" w:rsidRPr="00772B55" w:rsidRDefault="001132D7" w:rsidP="001132D7">
      <w:pPr>
        <w:pStyle w:val="Paragrafoelenco"/>
        <w:spacing w:line="288" w:lineRule="auto"/>
        <w:ind w:right="-23"/>
        <w:contextualSpacing w:val="0"/>
        <w:jc w:val="both"/>
        <w:rPr>
          <w:rFonts w:ascii="Arial" w:hAnsi="Arial" w:cs="Arial"/>
          <w:i/>
        </w:rPr>
      </w:pPr>
      <w:r w:rsidRPr="00772B55">
        <w:rPr>
          <w:rFonts w:ascii="Arial" w:hAnsi="Arial" w:cs="Arial"/>
          <w:i/>
        </w:rPr>
        <w:t>(Il punteggio sarà attribuito discrezionalmente dai commissari in base alla tabella dei coefficienti di valutazione di cui al paragrafo 14.2 del Disciplinare).</w:t>
      </w:r>
    </w:p>
    <w:p w:rsidR="001132D7" w:rsidRPr="001132D7" w:rsidRDefault="001132D7" w:rsidP="001132D7">
      <w:pPr>
        <w:pStyle w:val="Paragrafoelenco"/>
        <w:numPr>
          <w:ilvl w:val="0"/>
          <w:numId w:val="21"/>
        </w:numPr>
        <w:spacing w:after="120" w:line="288" w:lineRule="auto"/>
        <w:ind w:right="-23"/>
        <w:contextualSpacing w:val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</w:t>
      </w:r>
      <w:r w:rsidRPr="00772B55">
        <w:rPr>
          <w:rFonts w:ascii="Arial" w:hAnsi="Arial" w:cs="Arial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1</w:t>
      </w:r>
      <w:r w:rsidRPr="00772B55">
        <w:rPr>
          <w:rFonts w:ascii="Arial" w:hAnsi="Arial" w:cs="Arial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3</w:t>
      </w:r>
      <w:r w:rsidR="001A5711">
        <w:rPr>
          <w:rFonts w:ascii="Arial" w:hAnsi="Arial" w:cs="Arial"/>
          <w:b/>
          <w:i/>
          <w:u w:val="single"/>
        </w:rPr>
        <w:t xml:space="preserve"> </w:t>
      </w:r>
      <w:r w:rsidR="001A5711" w:rsidRPr="001A5711">
        <w:rPr>
          <w:rFonts w:ascii="Arial" w:hAnsi="Arial" w:cs="Arial"/>
        </w:rPr>
        <w:t>Indicare l’i</w:t>
      </w:r>
      <w:r w:rsidRPr="001A5711">
        <w:rPr>
          <w:rFonts w:ascii="Arial" w:hAnsi="Arial" w:cs="Arial"/>
        </w:rPr>
        <w:t>ncidenza</w:t>
      </w:r>
      <w:r w:rsidRPr="001132D7">
        <w:rPr>
          <w:rFonts w:ascii="Arial" w:hAnsi="Arial" w:cs="Arial"/>
        </w:rPr>
        <w:t xml:space="preserve"> percentuale dei prodotti di pulizia conformi ai criteri di assegnazione delle etichette ambientali ISO di tipo I sulla quantità totale di prodotti di pulizia utilizzati.</w:t>
      </w:r>
    </w:p>
    <w:p w:rsidR="001132D7" w:rsidRPr="00772B55" w:rsidRDefault="001132D7" w:rsidP="001132D7">
      <w:pPr>
        <w:pStyle w:val="Paragrafoelenco"/>
        <w:spacing w:line="288" w:lineRule="auto"/>
        <w:ind w:right="-23"/>
        <w:contextualSpacing w:val="0"/>
        <w:jc w:val="both"/>
        <w:rPr>
          <w:rFonts w:ascii="Arial" w:hAnsi="Arial" w:cs="Arial"/>
          <w:b/>
          <w:i/>
          <w:u w:val="single"/>
        </w:rPr>
      </w:pPr>
      <w:r w:rsidRPr="001132D7">
        <w:rPr>
          <w:rFonts w:ascii="Arial" w:hAnsi="Arial" w:cs="Arial"/>
          <w:i/>
        </w:rPr>
        <w:t>(Il punteggio sarà attribuito come di seguito: Incidenza compresa tra 100% e 71% = 8 punti; Incidenza compresa tra 70% e 36% = 4 punti; Incidenza compresa tra 35% e 0 % = 0 punti)</w:t>
      </w:r>
      <w:r>
        <w:rPr>
          <w:rFonts w:ascii="Arial" w:hAnsi="Arial" w:cs="Arial"/>
          <w:i/>
        </w:rPr>
        <w:t>.</w:t>
      </w:r>
    </w:p>
    <w:p w:rsidR="005E1213" w:rsidRPr="005E1213" w:rsidRDefault="005E1213" w:rsidP="001132D7">
      <w:pPr>
        <w:spacing w:before="120" w:after="120" w:line="288" w:lineRule="auto"/>
        <w:ind w:right="-23" w:firstLine="709"/>
        <w:jc w:val="both"/>
        <w:rPr>
          <w:rFonts w:ascii="Arial" w:hAnsi="Arial" w:cs="Arial"/>
          <w:b/>
          <w:bCs/>
          <w:color w:val="000000"/>
        </w:rPr>
      </w:pPr>
      <w:r w:rsidRPr="005E1213">
        <w:rPr>
          <w:rFonts w:ascii="Arial" w:hAnsi="Arial" w:cs="Arial"/>
          <w:b/>
          <w:bCs/>
          <w:color w:val="000000"/>
        </w:rPr>
        <w:t>C.</w:t>
      </w:r>
      <w:r>
        <w:rPr>
          <w:rFonts w:ascii="Arial" w:hAnsi="Arial" w:cs="Arial"/>
          <w:b/>
          <w:bCs/>
          <w:color w:val="000000"/>
        </w:rPr>
        <w:t>2</w:t>
      </w:r>
      <w:r w:rsidRPr="005E1213">
        <w:rPr>
          <w:rFonts w:ascii="Arial" w:hAnsi="Arial" w:cs="Arial"/>
          <w:b/>
          <w:bCs/>
          <w:color w:val="000000"/>
        </w:rPr>
        <w:tab/>
        <w:t>Efficacia del piano di gestione ambientale:</w:t>
      </w:r>
    </w:p>
    <w:p w:rsidR="001132D7" w:rsidRPr="001132D7" w:rsidRDefault="001132D7" w:rsidP="001A5711">
      <w:pPr>
        <w:pStyle w:val="Paragrafoelenco"/>
        <w:numPr>
          <w:ilvl w:val="0"/>
          <w:numId w:val="21"/>
        </w:numPr>
        <w:spacing w:after="120" w:line="288" w:lineRule="auto"/>
        <w:ind w:right="-23"/>
        <w:contextualSpacing w:val="0"/>
        <w:jc w:val="both"/>
        <w:rPr>
          <w:rFonts w:ascii="Arial" w:hAnsi="Arial" w:cs="Arial"/>
          <w:b/>
          <w:i/>
          <w:u w:val="single"/>
        </w:rPr>
      </w:pPr>
      <w:r w:rsidRPr="001132D7">
        <w:rPr>
          <w:rFonts w:ascii="Arial" w:hAnsi="Arial" w:cs="Arial"/>
          <w:b/>
          <w:i/>
          <w:u w:val="single"/>
        </w:rPr>
        <w:lastRenderedPageBreak/>
        <w:t>C.2.1</w:t>
      </w:r>
      <w:r w:rsidRPr="001132D7">
        <w:rPr>
          <w:rFonts w:ascii="Arial" w:hAnsi="Arial" w:cs="Arial"/>
          <w:b/>
          <w:i/>
        </w:rPr>
        <w:t xml:space="preserve"> </w:t>
      </w:r>
      <w:r w:rsidR="001A5711">
        <w:rPr>
          <w:rFonts w:ascii="Arial" w:hAnsi="Arial" w:cs="Arial"/>
        </w:rPr>
        <w:t>I</w:t>
      </w:r>
      <w:r w:rsidR="001A5711" w:rsidRPr="001A5711">
        <w:rPr>
          <w:rFonts w:ascii="Arial" w:hAnsi="Arial" w:cs="Arial"/>
        </w:rPr>
        <w:t>llustrare le caratteristiche supplementari</w:t>
      </w:r>
      <w:r w:rsidRPr="001132D7">
        <w:rPr>
          <w:rFonts w:ascii="Arial" w:hAnsi="Arial" w:cs="Arial"/>
        </w:rPr>
        <w:t xml:space="preserve">, rispetto ai minimi richiesti </w:t>
      </w:r>
      <w:r w:rsidR="001A5711">
        <w:rPr>
          <w:rFonts w:ascii="Arial" w:hAnsi="Arial" w:cs="Arial"/>
        </w:rPr>
        <w:t>da</w:t>
      </w:r>
      <w:r w:rsidRPr="001132D7">
        <w:rPr>
          <w:rFonts w:ascii="Arial" w:hAnsi="Arial" w:cs="Arial"/>
        </w:rPr>
        <w:t xml:space="preserve">l capitolato e </w:t>
      </w:r>
      <w:r w:rsidR="001A5711">
        <w:rPr>
          <w:rFonts w:ascii="Arial" w:hAnsi="Arial" w:cs="Arial"/>
        </w:rPr>
        <w:t>da</w:t>
      </w:r>
      <w:r w:rsidRPr="001132D7">
        <w:rPr>
          <w:rFonts w:ascii="Arial" w:hAnsi="Arial" w:cs="Arial"/>
        </w:rPr>
        <w:t>l D.M. 18.10.2016, di</w:t>
      </w:r>
      <w:r w:rsidR="001A5711">
        <w:rPr>
          <w:rFonts w:ascii="Arial" w:hAnsi="Arial" w:cs="Arial"/>
        </w:rPr>
        <w:t>:</w:t>
      </w:r>
      <w:r w:rsidRPr="001132D7">
        <w:rPr>
          <w:rFonts w:ascii="Arial" w:hAnsi="Arial" w:cs="Arial"/>
        </w:rPr>
        <w:t xml:space="preserve"> sistemi di dosaggio</w:t>
      </w:r>
      <w:r w:rsidR="001A5711">
        <w:rPr>
          <w:rFonts w:ascii="Arial" w:hAnsi="Arial" w:cs="Arial"/>
        </w:rPr>
        <w:t>;</w:t>
      </w:r>
      <w:r w:rsidRPr="001132D7">
        <w:rPr>
          <w:rFonts w:ascii="Arial" w:hAnsi="Arial" w:cs="Arial"/>
        </w:rPr>
        <w:t xml:space="preserve"> tecniche di pulizia</w:t>
      </w:r>
      <w:r w:rsidR="001A5711">
        <w:rPr>
          <w:rFonts w:ascii="Arial" w:hAnsi="Arial" w:cs="Arial"/>
        </w:rPr>
        <w:t>;</w:t>
      </w:r>
      <w:r w:rsidRPr="001132D7">
        <w:rPr>
          <w:rFonts w:ascii="Arial" w:hAnsi="Arial" w:cs="Arial"/>
        </w:rPr>
        <w:t xml:space="preserve"> procedure </w:t>
      </w:r>
      <w:r w:rsidR="001A5711">
        <w:rPr>
          <w:rFonts w:ascii="Arial" w:hAnsi="Arial" w:cs="Arial"/>
        </w:rPr>
        <w:t>per</w:t>
      </w:r>
      <w:r w:rsidRPr="001132D7">
        <w:rPr>
          <w:rFonts w:ascii="Arial" w:hAnsi="Arial" w:cs="Arial"/>
        </w:rPr>
        <w:t xml:space="preserve"> ridurre il consumo di sostanze chimiche e/o prodotti. </w:t>
      </w:r>
    </w:p>
    <w:p w:rsidR="001132D7" w:rsidRPr="001132D7" w:rsidRDefault="001132D7" w:rsidP="001132D7">
      <w:pPr>
        <w:pStyle w:val="Paragrafoelenco"/>
        <w:spacing w:after="120" w:line="288" w:lineRule="auto"/>
        <w:ind w:right="-23"/>
        <w:contextualSpacing w:val="0"/>
        <w:jc w:val="both"/>
        <w:rPr>
          <w:rFonts w:ascii="Arial" w:hAnsi="Arial" w:cs="Arial"/>
          <w:b/>
          <w:i/>
          <w:u w:val="single"/>
        </w:rPr>
      </w:pPr>
      <w:r w:rsidRPr="001132D7">
        <w:rPr>
          <w:rFonts w:ascii="Arial" w:hAnsi="Arial" w:cs="Arial"/>
          <w:i/>
        </w:rPr>
        <w:t>(Il punteggio sarà attribuito discrezionalmente dai commissari in base alla tabella dei coefficienti di valutazione di cui al paragrafo 14.2 del Disciplinare).</w:t>
      </w:r>
    </w:p>
    <w:p w:rsidR="005E1213" w:rsidRPr="005E1213" w:rsidRDefault="005E1213" w:rsidP="005E1213">
      <w:pPr>
        <w:spacing w:after="0" w:line="288" w:lineRule="auto"/>
        <w:ind w:right="-24"/>
        <w:jc w:val="both"/>
        <w:rPr>
          <w:rFonts w:ascii="Arial" w:hAnsi="Arial" w:cs="Arial"/>
          <w:i/>
          <w:color w:val="0000FF"/>
        </w:rPr>
      </w:pPr>
    </w:p>
    <w:p w:rsidR="00B86C05" w:rsidRDefault="00B86C05" w:rsidP="00F86FF0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F86FF0" w:rsidRPr="00F86FF0" w:rsidRDefault="00F86FF0" w:rsidP="00F86FF0">
      <w:pPr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NOTA BENE</w:t>
      </w:r>
    </w:p>
    <w:p w:rsidR="00F86FF0" w:rsidRPr="00966415" w:rsidRDefault="00F86FF0" w:rsidP="00F86FF0">
      <w:pPr>
        <w:pStyle w:val="usoboll1"/>
        <w:numPr>
          <w:ilvl w:val="0"/>
          <w:numId w:val="19"/>
        </w:numPr>
        <w:tabs>
          <w:tab w:val="left" w:pos="360"/>
        </w:tabs>
        <w:spacing w:after="120" w:line="240" w:lineRule="auto"/>
        <w:rPr>
          <w:rFonts w:ascii="Calibri" w:hAnsi="Calibri"/>
          <w:bCs/>
          <w:sz w:val="20"/>
        </w:rPr>
      </w:pPr>
      <w:r w:rsidRPr="00966415">
        <w:rPr>
          <w:rFonts w:ascii="Calibri" w:hAnsi="Calibri"/>
          <w:bCs/>
          <w:sz w:val="20"/>
        </w:rPr>
        <w:t>Occorre allegare fotocopia semplice di un documento d'identità del/dei sottoscrittore/i.</w:t>
      </w:r>
    </w:p>
    <w:p w:rsidR="00F86FF0" w:rsidRPr="00966415" w:rsidRDefault="00F86FF0" w:rsidP="00F86FF0">
      <w:pPr>
        <w:pStyle w:val="usoboll1"/>
        <w:numPr>
          <w:ilvl w:val="0"/>
          <w:numId w:val="19"/>
        </w:numPr>
        <w:tabs>
          <w:tab w:val="left" w:pos="360"/>
        </w:tabs>
        <w:spacing w:after="120" w:line="240" w:lineRule="auto"/>
        <w:rPr>
          <w:rFonts w:ascii="Calibri" w:hAnsi="Calibri"/>
          <w:bCs/>
          <w:sz w:val="20"/>
        </w:rPr>
      </w:pPr>
      <w:r w:rsidRPr="00966415">
        <w:rPr>
          <w:rFonts w:ascii="Calibri" w:hAnsi="Calibri"/>
          <w:bCs/>
          <w:sz w:val="20"/>
        </w:rPr>
        <w:t xml:space="preserve">Limitatamente ai raggruppamenti temporanei non ancora costituiti: ai sensi dell’articolo 37, comma 8, del decreto legislativo n. 163 del 2006 e </w:t>
      </w:r>
      <w:proofErr w:type="spellStart"/>
      <w:r w:rsidRPr="00966415">
        <w:rPr>
          <w:rFonts w:ascii="Calibri" w:hAnsi="Calibri"/>
          <w:bCs/>
          <w:sz w:val="20"/>
        </w:rPr>
        <w:t>s.m.i.</w:t>
      </w:r>
      <w:proofErr w:type="spellEnd"/>
      <w:r w:rsidRPr="00966415">
        <w:rPr>
          <w:rFonts w:ascii="Calibri" w:hAnsi="Calibri"/>
          <w:bCs/>
          <w:sz w:val="20"/>
        </w:rPr>
        <w:t>, l’offerta economica deve essere sottoscritta dai legali rappresentanti di tutti gli operatori economici che compongono il raggruppamento temporaneo.</w:t>
      </w:r>
    </w:p>
    <w:p w:rsidR="00F86FF0" w:rsidRPr="00966415" w:rsidRDefault="00F86FF0" w:rsidP="00F86FF0">
      <w:pPr>
        <w:pStyle w:val="usoboll1"/>
        <w:numPr>
          <w:ilvl w:val="0"/>
          <w:numId w:val="19"/>
        </w:numPr>
        <w:tabs>
          <w:tab w:val="left" w:pos="360"/>
        </w:tabs>
        <w:spacing w:after="120" w:line="240" w:lineRule="auto"/>
        <w:rPr>
          <w:rFonts w:ascii="Calibri" w:hAnsi="Calibri"/>
          <w:bCs/>
          <w:sz w:val="20"/>
        </w:rPr>
      </w:pPr>
      <w:r w:rsidRPr="00966415">
        <w:rPr>
          <w:rFonts w:ascii="Calibri" w:hAnsi="Calibri"/>
          <w:bCs/>
          <w:sz w:val="20"/>
        </w:rPr>
        <w:t>Non sono ammesse offerte in aumento</w:t>
      </w:r>
      <w:r>
        <w:rPr>
          <w:rFonts w:ascii="Calibri" w:hAnsi="Calibri"/>
          <w:bCs/>
          <w:sz w:val="20"/>
          <w:lang w:val="it-IT"/>
        </w:rPr>
        <w:t xml:space="preserve"> o </w:t>
      </w:r>
      <w:r w:rsidRPr="00966415">
        <w:rPr>
          <w:rFonts w:ascii="Calibri" w:hAnsi="Calibri"/>
          <w:bCs/>
          <w:sz w:val="20"/>
        </w:rPr>
        <w:t>alla pari rispetto all’importo a base d’asta o condizionate, anche indirettamente, o con riserva. Non saranno altresì ammesse offerte indeterminate, parziali, plurime, incomplete.</w:t>
      </w:r>
    </w:p>
    <w:p w:rsidR="00F86FF0" w:rsidRPr="00F86FF0" w:rsidRDefault="00F86FF0" w:rsidP="00F86FF0">
      <w:pPr>
        <w:tabs>
          <w:tab w:val="left" w:pos="1719"/>
        </w:tabs>
        <w:rPr>
          <w:highlight w:val="yellow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1AC90" wp14:editId="23060940">
                <wp:simplePos x="0" y="0"/>
                <wp:positionH relativeFrom="column">
                  <wp:posOffset>819150</wp:posOffset>
                </wp:positionH>
                <wp:positionV relativeFrom="paragraph">
                  <wp:posOffset>7814310</wp:posOffset>
                </wp:positionV>
                <wp:extent cx="6067425" cy="1708785"/>
                <wp:effectExtent l="9525" t="13335" r="9525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F0" w:rsidRPr="00966415" w:rsidRDefault="00F86FF0" w:rsidP="00B108C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NOTA BENE</w:t>
                            </w:r>
                          </w:p>
                          <w:p w:rsidR="00F86FF0" w:rsidRPr="00966415" w:rsidRDefault="00F86FF0" w:rsidP="00B108C6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86FF0" w:rsidRPr="00966415" w:rsidRDefault="00F86FF0" w:rsidP="00F86FF0">
                            <w:pPr>
                              <w:pStyle w:val="usoboll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Occorre allegare fotocopia semplice di un documento d'identità del/dei sottoscrittore/i.</w:t>
                            </w:r>
                          </w:p>
                          <w:p w:rsidR="00F86FF0" w:rsidRPr="00966415" w:rsidRDefault="00F86FF0" w:rsidP="00F86FF0">
                            <w:pPr>
                              <w:pStyle w:val="usoboll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        </w:r>
                          </w:p>
                          <w:p w:rsidR="00F86FF0" w:rsidRPr="00966415" w:rsidRDefault="00F86FF0" w:rsidP="00F86FF0">
                            <w:pPr>
                              <w:pStyle w:val="usoboll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Non sono ammesse offerte in aumento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lang w:val="it-IT"/>
                              </w:rPr>
                              <w:t xml:space="preserve"> o </w:t>
                            </w: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alla pari rispetto all’importo a base d’asta o condizionate, anche indirettamente, o con riserva. Non saranno altresì ammesse offerte indeterminate, parziali, plurime, incomplete.</w:t>
                            </w:r>
                          </w:p>
                          <w:p w:rsidR="00F86FF0" w:rsidRPr="00B108C6" w:rsidRDefault="00F86FF0" w:rsidP="00B108C6">
                            <w:pPr>
                              <w:rPr>
                                <w:szCs w:val="20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1AC9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64.5pt;margin-top:615.3pt;width:477.75pt;height:1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">
                <v:textbox>
                  <w:txbxContent>
                    <w:p w:rsidR="00F86FF0" w:rsidRPr="00966415" w:rsidRDefault="00F86FF0" w:rsidP="00B108C6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66415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NOTA BENE</w:t>
                      </w:r>
                    </w:p>
                    <w:p w:rsidR="00F86FF0" w:rsidRPr="00966415" w:rsidRDefault="00F86FF0" w:rsidP="00B108C6">
                      <w:pPr>
                        <w:rPr>
                          <w:rFonts w:ascii="Calibri" w:hAnsi="Calibri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86FF0" w:rsidRPr="00966415" w:rsidRDefault="00F86FF0" w:rsidP="00F86FF0">
                      <w:pPr>
                        <w:pStyle w:val="usoboll1"/>
                        <w:numPr>
                          <w:ilvl w:val="0"/>
                          <w:numId w:val="19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Occorre allegare fotocopia semplice di un documento d'identità del/dei sottoscrittore/i.</w:t>
                      </w:r>
                    </w:p>
                    <w:p w:rsidR="00F86FF0" w:rsidRPr="00966415" w:rsidRDefault="00F86FF0" w:rsidP="00F86FF0">
                      <w:pPr>
                        <w:pStyle w:val="usoboll1"/>
                        <w:numPr>
                          <w:ilvl w:val="0"/>
                          <w:numId w:val="19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  </w:r>
                    </w:p>
                    <w:p w:rsidR="00F86FF0" w:rsidRPr="00966415" w:rsidRDefault="00F86FF0" w:rsidP="00F86FF0">
                      <w:pPr>
                        <w:pStyle w:val="usoboll1"/>
                        <w:numPr>
                          <w:ilvl w:val="0"/>
                          <w:numId w:val="19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Non sono ammesse offerte in aumento</w:t>
                      </w:r>
                      <w:r>
                        <w:rPr>
                          <w:rFonts w:ascii="Calibri" w:hAnsi="Calibri"/>
                          <w:bCs/>
                          <w:sz w:val="20"/>
                          <w:lang w:val="it-IT"/>
                        </w:rPr>
                        <w:t xml:space="preserve"> o </w:t>
                      </w: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alla pari rispetto all’importo a base d’asta o condizionate, anche indirettamente, o con riserva. Non saranno altresì ammesse offerte indeterminate, parziali, plurime, incomplete.</w:t>
                      </w:r>
                    </w:p>
                    <w:p w:rsidR="00F86FF0" w:rsidRPr="00B108C6" w:rsidRDefault="00F86FF0" w:rsidP="00B108C6">
                      <w:pPr>
                        <w:rPr>
                          <w:szCs w:val="20"/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6FF0" w:rsidRPr="00F86FF0" w:rsidSect="00E03AF7">
      <w:headerReference w:type="default" r:id="rId8"/>
      <w:footerReference w:type="default" r:id="rId9"/>
      <w:pgSz w:w="11906" w:h="16838"/>
      <w:pgMar w:top="3232" w:right="720" w:bottom="1418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FB" w:rsidRDefault="002C42FB" w:rsidP="00443D4A">
      <w:pPr>
        <w:spacing w:after="0" w:line="240" w:lineRule="auto"/>
      </w:pPr>
      <w:r>
        <w:separator/>
      </w:r>
    </w:p>
  </w:endnote>
  <w:endnote w:type="continuationSeparator" w:id="0">
    <w:p w:rsidR="002C42FB" w:rsidRDefault="002C42FB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05" w:rsidRPr="00F86FF0" w:rsidRDefault="00B86C05" w:rsidP="00B86C05">
    <w:pPr>
      <w:tabs>
        <w:tab w:val="left" w:pos="1719"/>
      </w:tabs>
      <w:rPr>
        <w:highlight w:val="yellow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7648B" wp14:editId="4BB91D89">
              <wp:simplePos x="0" y="0"/>
              <wp:positionH relativeFrom="column">
                <wp:posOffset>819150</wp:posOffset>
              </wp:positionH>
              <wp:positionV relativeFrom="paragraph">
                <wp:posOffset>7814310</wp:posOffset>
              </wp:positionV>
              <wp:extent cx="6067425" cy="1708785"/>
              <wp:effectExtent l="9525" t="13335" r="9525" b="1143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170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C05" w:rsidRPr="00966415" w:rsidRDefault="00B86C05" w:rsidP="00B86C05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966415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  <w:t>NOTA BENE</w:t>
                          </w:r>
                        </w:p>
                        <w:p w:rsidR="00B86C05" w:rsidRPr="00966415" w:rsidRDefault="00B86C05" w:rsidP="00B86C05">
                          <w:pP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B86C05" w:rsidRPr="00966415" w:rsidRDefault="00B86C05" w:rsidP="00B86C05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Occorre allegare fotocopia semplice di un documento d'identità del/dei sottoscrittore/i.</w:t>
                          </w:r>
                        </w:p>
                        <w:p w:rsidR="00B86C05" w:rsidRPr="00966415" w:rsidRDefault="00B86C05" w:rsidP="00B86C05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 xml:space="preserve">Limitatamente ai raggruppamenti temporanei non ancora costituiti: ai sensi dell’articolo 37, comma 8, del decreto legislativo n. 163 del 2006 e </w:t>
                          </w:r>
                          <w:proofErr w:type="spellStart"/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s.m.i.</w:t>
                          </w:r>
                          <w:proofErr w:type="spellEnd"/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, l’offerta economica deve essere sottoscritta dai legali rappresentanti di tutti gli operatori economici che compongono il raggruppamento temporaneo.</w:t>
                          </w:r>
                        </w:p>
                        <w:p w:rsidR="00B86C05" w:rsidRPr="00966415" w:rsidRDefault="00B86C05" w:rsidP="00B86C05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Non sono ammesse offerte in aumento</w:t>
                          </w:r>
                          <w:r>
                            <w:rPr>
                              <w:rFonts w:ascii="Calibri" w:hAnsi="Calibri"/>
                              <w:bCs/>
                              <w:sz w:val="20"/>
                              <w:lang w:val="it-IT"/>
                            </w:rPr>
                            <w:t xml:space="preserve"> o </w:t>
                          </w: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alla pari rispetto all’importo a base d’asta o condizionate, anche indirettamente, o con riserva. Non saranno altresì ammesse offerte indeterminate, parziali, plurime, incomplete.</w:t>
                          </w:r>
                        </w:p>
                        <w:p w:rsidR="00B86C05" w:rsidRPr="00B108C6" w:rsidRDefault="00B86C05" w:rsidP="00B86C05">
                          <w:pPr>
                            <w:rPr>
                              <w:szCs w:val="20"/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7648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64.5pt;margin-top:615.3pt;width:477.75pt;height:1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">
              <v:textbox>
                <w:txbxContent>
                  <w:p w:rsidR="00B86C05" w:rsidRPr="00966415" w:rsidRDefault="00B86C05" w:rsidP="00B86C05">
                    <w:pPr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</w:pPr>
                    <w:r w:rsidRPr="00966415"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  <w:t>NOTA BENE</w:t>
                    </w:r>
                  </w:p>
                  <w:p w:rsidR="00B86C05" w:rsidRPr="00966415" w:rsidRDefault="00B86C05" w:rsidP="00B86C05">
                    <w:pPr>
                      <w:rPr>
                        <w:rFonts w:ascii="Calibri" w:hAnsi="Calibri" w:cs="Arial"/>
                        <w:b/>
                        <w:sz w:val="20"/>
                        <w:szCs w:val="20"/>
                        <w:u w:val="single"/>
                      </w:rPr>
                    </w:pPr>
                  </w:p>
                  <w:p w:rsidR="00B86C05" w:rsidRPr="00966415" w:rsidRDefault="00B86C05" w:rsidP="00B86C05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Occorre allegare fotocopia semplice di un documento d'identità del/dei sottoscrittore/i.</w:t>
                    </w:r>
                  </w:p>
                  <w:p w:rsidR="00B86C05" w:rsidRPr="00966415" w:rsidRDefault="00B86C05" w:rsidP="00B86C05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 xml:space="preserve">Limitatamente ai raggruppamenti temporanei non ancora costituiti: ai sensi dell’articolo 37, comma 8, del decreto legislativo n. 163 del 2006 e </w:t>
                    </w:r>
                    <w:proofErr w:type="spellStart"/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s.m.i.</w:t>
                    </w:r>
                    <w:proofErr w:type="spellEnd"/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, l’offerta economica deve essere sottoscritta dai legali rappresentanti di tutti gli operatori economici che compongono il raggruppamento temporaneo.</w:t>
                    </w:r>
                  </w:p>
                  <w:p w:rsidR="00B86C05" w:rsidRPr="00966415" w:rsidRDefault="00B86C05" w:rsidP="00B86C05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Non sono ammesse offerte in aumento</w:t>
                    </w:r>
                    <w:r>
                      <w:rPr>
                        <w:rFonts w:ascii="Calibri" w:hAnsi="Calibri"/>
                        <w:bCs/>
                        <w:sz w:val="20"/>
                        <w:lang w:val="it-IT"/>
                      </w:rPr>
                      <w:t xml:space="preserve"> o </w:t>
                    </w: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alla pari rispetto all’importo a base d’asta o condizionate, anche indirettamente, o con riserva. Non saranno altresì ammesse offerte indeterminate, parziali, plurime, incomplete.</w:t>
                    </w:r>
                  </w:p>
                  <w:p w:rsidR="00B86C05" w:rsidRPr="00B108C6" w:rsidRDefault="00B86C05" w:rsidP="00B86C05">
                    <w:pPr>
                      <w:rPr>
                        <w:szCs w:val="2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86FF0" w:rsidRDefault="00F86FF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819150</wp:posOffset>
              </wp:positionH>
              <wp:positionV relativeFrom="paragraph">
                <wp:posOffset>7814310</wp:posOffset>
              </wp:positionV>
              <wp:extent cx="6067425" cy="1708785"/>
              <wp:effectExtent l="9525" t="13335" r="9525" b="1143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170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6FF0" w:rsidRPr="00966415" w:rsidRDefault="00F86FF0" w:rsidP="00B108C6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966415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  <w:t>NOTA BENE</w:t>
                          </w:r>
                        </w:p>
                        <w:p w:rsidR="00F86FF0" w:rsidRPr="00966415" w:rsidRDefault="00F86FF0" w:rsidP="00B108C6">
                          <w:pP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F86FF0" w:rsidRPr="00966415" w:rsidRDefault="00F86FF0" w:rsidP="00F86FF0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Occorre allegare fotocopia semplice di un documento d'identità del/dei sottoscrittore/i.</w:t>
                          </w:r>
                        </w:p>
                        <w:p w:rsidR="00F86FF0" w:rsidRPr="00966415" w:rsidRDefault="00F86FF0" w:rsidP="00F86FF0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      </w:r>
                        </w:p>
                        <w:p w:rsidR="00F86FF0" w:rsidRPr="00966415" w:rsidRDefault="00F86FF0" w:rsidP="00F86FF0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Non sono ammesse offerte in aumento</w:t>
                          </w:r>
                          <w:r>
                            <w:rPr>
                              <w:rFonts w:ascii="Calibri" w:hAnsi="Calibri"/>
                              <w:bCs/>
                              <w:sz w:val="20"/>
                              <w:lang w:val="it-IT"/>
                            </w:rPr>
                            <w:t xml:space="preserve"> o </w:t>
                          </w: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alla pari rispetto all’importo a base d’asta o condizionate, anche indirettamente, o con riserva. Non saranno altresì ammesse offerte indeterminate, parziali, plurime, incomplete.</w:t>
                          </w:r>
                        </w:p>
                        <w:p w:rsidR="00F86FF0" w:rsidRPr="00B108C6" w:rsidRDefault="00F86FF0" w:rsidP="00B108C6">
                          <w:pPr>
                            <w:rPr>
                              <w:szCs w:val="20"/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64.5pt;margin-top:615.3pt;width:477.75pt;height:1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">
              <v:textbox>
                <w:txbxContent>
                  <w:p w:rsidR="00F86FF0" w:rsidRPr="00966415" w:rsidRDefault="00F86FF0" w:rsidP="00B108C6">
                    <w:pPr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</w:pPr>
                    <w:r w:rsidRPr="00966415"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  <w:t>NOTA BENE</w:t>
                    </w:r>
                  </w:p>
                  <w:p w:rsidR="00F86FF0" w:rsidRPr="00966415" w:rsidRDefault="00F86FF0" w:rsidP="00B108C6">
                    <w:pPr>
                      <w:rPr>
                        <w:rFonts w:ascii="Calibri" w:hAnsi="Calibri" w:cs="Arial"/>
                        <w:b/>
                        <w:sz w:val="20"/>
                        <w:szCs w:val="20"/>
                        <w:u w:val="single"/>
                      </w:rPr>
                    </w:pPr>
                  </w:p>
                  <w:p w:rsidR="00F86FF0" w:rsidRPr="00966415" w:rsidRDefault="00F86FF0" w:rsidP="00F86FF0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Occorre allegare fotocopia semplice di un documento d'identità del/dei sottoscrittore/i.</w:t>
                    </w:r>
                  </w:p>
                  <w:p w:rsidR="00F86FF0" w:rsidRPr="00966415" w:rsidRDefault="00F86FF0" w:rsidP="00F86FF0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</w:r>
                  </w:p>
                  <w:p w:rsidR="00F86FF0" w:rsidRPr="00966415" w:rsidRDefault="00F86FF0" w:rsidP="00F86FF0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Non sono ammesse offerte in aumento</w:t>
                    </w:r>
                    <w:r>
                      <w:rPr>
                        <w:rFonts w:ascii="Calibri" w:hAnsi="Calibri"/>
                        <w:bCs/>
                        <w:sz w:val="20"/>
                        <w:lang w:val="it-IT"/>
                      </w:rPr>
                      <w:t xml:space="preserve"> o </w:t>
                    </w: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alla pari rispetto all’importo a base d’asta o condizionate, anche indirettamente, o con riserva. Non saranno altresì ammesse offerte indeterminate, parziali, plurime, incomplete.</w:t>
                    </w:r>
                  </w:p>
                  <w:p w:rsidR="00F86FF0" w:rsidRPr="00B108C6" w:rsidRDefault="00F86FF0" w:rsidP="00B108C6">
                    <w:pPr>
                      <w:rPr>
                        <w:szCs w:val="2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FB" w:rsidRDefault="002C42FB" w:rsidP="00443D4A">
      <w:pPr>
        <w:spacing w:after="0" w:line="240" w:lineRule="auto"/>
      </w:pPr>
      <w:r>
        <w:separator/>
      </w:r>
    </w:p>
  </w:footnote>
  <w:footnote w:type="continuationSeparator" w:id="0">
    <w:p w:rsidR="002C42FB" w:rsidRDefault="002C42FB" w:rsidP="00443D4A">
      <w:pPr>
        <w:spacing w:after="0" w:line="240" w:lineRule="auto"/>
      </w:pPr>
      <w:r>
        <w:continuationSeparator/>
      </w:r>
    </w:p>
  </w:footnote>
  <w:footnote w:id="1">
    <w:p w:rsidR="001132D7" w:rsidRPr="00BB0DE6" w:rsidRDefault="001132D7" w:rsidP="001132D7">
      <w:pPr>
        <w:spacing w:after="0"/>
        <w:ind w:left="1494" w:right="1394"/>
        <w:jc w:val="both"/>
        <w:rPr>
          <w:rFonts w:cs="Arial"/>
          <w:color w:val="0000CC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La </w:t>
      </w:r>
      <w:r w:rsidRPr="00BB0DE6">
        <w:rPr>
          <w:rFonts w:cs="Arial"/>
          <w:b/>
          <w:bCs/>
          <w:color w:val="000000"/>
          <w:sz w:val="18"/>
          <w:szCs w:val="18"/>
        </w:rPr>
        <w:t xml:space="preserve">DOCUMENTAZIONE COPERTA DA RISERVATEZZA </w:t>
      </w:r>
      <w:r w:rsidRPr="00BB0DE6">
        <w:rPr>
          <w:rFonts w:cs="Arial"/>
          <w:bCs/>
          <w:color w:val="000000"/>
          <w:sz w:val="18"/>
          <w:szCs w:val="18"/>
        </w:rPr>
        <w:t>ove</w:t>
      </w:r>
      <w:r w:rsidRPr="00BB0DE6"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BB0DE6">
        <w:rPr>
          <w:rFonts w:cs="Arial"/>
          <w:i/>
          <w:iCs/>
          <w:color w:val="000000"/>
          <w:sz w:val="18"/>
          <w:szCs w:val="18"/>
        </w:rPr>
        <w:t xml:space="preserve">indicare analiticamente le parti della documentazione presentata che ritiene coperte da riservatezza, con riferimento a marchi, know-how, brevetti ecc. </w:t>
      </w:r>
      <w:r w:rsidRPr="00BB0DE6">
        <w:rPr>
          <w:rFonts w:cs="Arial"/>
          <w:i/>
          <w:iCs/>
          <w:color w:val="0000CC"/>
          <w:sz w:val="18"/>
          <w:szCs w:val="18"/>
        </w:rPr>
        <w:t xml:space="preserve">può essere presentata in </w:t>
      </w:r>
      <w:proofErr w:type="gramStart"/>
      <w:r w:rsidRPr="00BB0DE6">
        <w:rPr>
          <w:rFonts w:cs="Arial"/>
          <w:i/>
          <w:iCs/>
          <w:color w:val="0000CC"/>
          <w:sz w:val="18"/>
          <w:szCs w:val="18"/>
        </w:rPr>
        <w:t>separata  Busta</w:t>
      </w:r>
      <w:proofErr w:type="gramEnd"/>
      <w:r w:rsidRPr="00BB0DE6">
        <w:rPr>
          <w:rFonts w:cs="Arial"/>
          <w:i/>
          <w:iCs/>
          <w:color w:val="0000CC"/>
          <w:sz w:val="18"/>
          <w:szCs w:val="18"/>
        </w:rPr>
        <w:t xml:space="preserve"> “</w:t>
      </w:r>
      <w:r w:rsidRPr="00BB0DE6">
        <w:rPr>
          <w:rFonts w:cs="Calibri"/>
          <w:i/>
          <w:iCs/>
          <w:color w:val="0000CC"/>
          <w:sz w:val="18"/>
          <w:szCs w:val="18"/>
          <w:u w:val="single"/>
        </w:rPr>
        <w:t>documentazione coperta da riservatezza</w:t>
      </w:r>
      <w:r w:rsidRPr="00BB0DE6">
        <w:rPr>
          <w:rFonts w:cs="Calibri"/>
          <w:color w:val="0000CC"/>
          <w:sz w:val="18"/>
          <w:szCs w:val="18"/>
          <w:u w:val="single"/>
        </w:rPr>
        <w:t>”, come previsto al paragrafo 1</w:t>
      </w:r>
      <w:r w:rsidR="001E422C">
        <w:rPr>
          <w:rFonts w:cs="Calibri"/>
          <w:color w:val="0000CC"/>
          <w:sz w:val="18"/>
          <w:szCs w:val="18"/>
          <w:u w:val="single"/>
        </w:rPr>
        <w:t>5</w:t>
      </w:r>
      <w:r w:rsidRPr="00BB0DE6">
        <w:rPr>
          <w:rFonts w:cs="Calibri"/>
          <w:color w:val="0000CC"/>
          <w:sz w:val="18"/>
          <w:szCs w:val="18"/>
          <w:u w:val="single"/>
        </w:rPr>
        <w:t xml:space="preserve">. </w:t>
      </w:r>
      <w:proofErr w:type="gramStart"/>
      <w:r w:rsidRPr="00BB0DE6">
        <w:rPr>
          <w:rFonts w:cs="Calibri"/>
          <w:color w:val="0000CC"/>
          <w:sz w:val="18"/>
          <w:szCs w:val="18"/>
          <w:u w:val="single"/>
        </w:rPr>
        <w:t>2  del</w:t>
      </w:r>
      <w:proofErr w:type="gramEnd"/>
      <w:r w:rsidR="001E422C">
        <w:rPr>
          <w:rFonts w:cs="Calibri"/>
          <w:color w:val="0000CC"/>
          <w:sz w:val="18"/>
          <w:szCs w:val="18"/>
          <w:u w:val="single"/>
        </w:rPr>
        <w:t xml:space="preserve"> Disciplinare di Gara.</w:t>
      </w:r>
    </w:p>
    <w:p w:rsidR="001132D7" w:rsidRDefault="001132D7" w:rsidP="001132D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DB" w:rsidRPr="00B315F4" w:rsidRDefault="00B315F4">
    <w:pPr>
      <w:pStyle w:val="Intestazione"/>
      <w:rPr>
        <w:rFonts w:ascii="Arial Narrow" w:hAnsi="Arial Narrow"/>
        <w:b/>
        <w:sz w:val="32"/>
      </w:rPr>
    </w:pPr>
    <w:r>
      <w:tab/>
    </w:r>
    <w:r w:rsidRPr="00B315F4">
      <w:rPr>
        <w:rFonts w:ascii="Arial Narrow" w:hAnsi="Arial Narrow"/>
        <w:b/>
        <w:sz w:val="32"/>
      </w:rPr>
      <w:t>MODELLO OFFERTA TECNICA</w:t>
    </w:r>
  </w:p>
  <w:p w:rsidR="00B315F4" w:rsidRPr="00B315F4" w:rsidRDefault="00B315F4" w:rsidP="00B315F4">
    <w:pPr>
      <w:pStyle w:val="Titolo5"/>
    </w:pPr>
    <w:r w:rsidRPr="00B315F4">
      <w:t xml:space="preserve">ALLEGATO </w:t>
    </w:r>
    <w:r w:rsidR="005E1213">
      <w:t>4</w:t>
    </w:r>
  </w:p>
  <w:p w:rsidR="00B315F4" w:rsidRDefault="00B315F4">
    <w:pPr>
      <w:pStyle w:val="Intestazione"/>
    </w:pPr>
  </w:p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A3E9A9C" wp14:editId="7EBE4E9A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64E80" id="Connettore 1 1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A6B6B" wp14:editId="0757E348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2E80F" id="Connettore 1 1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51B6FADA" wp14:editId="73C251C9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792_"/>
      </v:shape>
    </w:pict>
  </w:numPicBullet>
  <w:abstractNum w:abstractNumId="0" w15:restartNumberingAfterBreak="0">
    <w:nsid w:val="0BAD19D6"/>
    <w:multiLevelType w:val="hybridMultilevel"/>
    <w:tmpl w:val="537AC00A"/>
    <w:lvl w:ilvl="0" w:tplc="A71EDCD4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055D87"/>
    <w:multiLevelType w:val="hybridMultilevel"/>
    <w:tmpl w:val="985ED38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F130C68"/>
    <w:multiLevelType w:val="hybridMultilevel"/>
    <w:tmpl w:val="2DBA90B0"/>
    <w:lvl w:ilvl="0" w:tplc="27D206C2">
      <w:start w:val="2"/>
      <w:numFmt w:val="bullet"/>
      <w:lvlText w:val=""/>
      <w:lvlPicBulletId w:val="0"/>
      <w:lvlJc w:val="left"/>
      <w:pPr>
        <w:ind w:left="1854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362178"/>
    <w:multiLevelType w:val="hybridMultilevel"/>
    <w:tmpl w:val="D57217EC"/>
    <w:lvl w:ilvl="0" w:tplc="B8C01A3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CA0F15"/>
    <w:multiLevelType w:val="hybridMultilevel"/>
    <w:tmpl w:val="7DB2AA54"/>
    <w:lvl w:ilvl="0" w:tplc="7F322AA2">
      <w:numFmt w:val="bullet"/>
      <w:lvlText w:val="►"/>
      <w:lvlJc w:val="left"/>
      <w:pPr>
        <w:ind w:left="1571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E76A8C"/>
    <w:multiLevelType w:val="hybridMultilevel"/>
    <w:tmpl w:val="A7C852A0"/>
    <w:lvl w:ilvl="0" w:tplc="8A0C8526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14E6333"/>
    <w:multiLevelType w:val="hybridMultilevel"/>
    <w:tmpl w:val="B18CE4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5761"/>
    <w:multiLevelType w:val="hybridMultilevel"/>
    <w:tmpl w:val="FD4611B4"/>
    <w:lvl w:ilvl="0" w:tplc="A120E5A0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9C257A"/>
    <w:multiLevelType w:val="multilevel"/>
    <w:tmpl w:val="3F2600CA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2F1E51BD"/>
    <w:multiLevelType w:val="hybridMultilevel"/>
    <w:tmpl w:val="2F08C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2593"/>
    <w:multiLevelType w:val="hybridMultilevel"/>
    <w:tmpl w:val="9E9078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4711"/>
    <w:multiLevelType w:val="multilevel"/>
    <w:tmpl w:val="AF2239F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2" w15:restartNumberingAfterBreak="0">
    <w:nsid w:val="34EC73E3"/>
    <w:multiLevelType w:val="hybridMultilevel"/>
    <w:tmpl w:val="2280CB3C"/>
    <w:lvl w:ilvl="0" w:tplc="8500D01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679EB270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5B7134"/>
    <w:multiLevelType w:val="hybridMultilevel"/>
    <w:tmpl w:val="8E18926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B97EA1"/>
    <w:multiLevelType w:val="hybridMultilevel"/>
    <w:tmpl w:val="A49A591E"/>
    <w:lvl w:ilvl="0" w:tplc="5C325C74">
      <w:start w:val="1"/>
      <w:numFmt w:val="upperLetter"/>
      <w:lvlText w:val="%1."/>
      <w:lvlJc w:val="left"/>
      <w:pPr>
        <w:ind w:left="1854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3072F61"/>
    <w:multiLevelType w:val="hybridMultilevel"/>
    <w:tmpl w:val="9E604498"/>
    <w:lvl w:ilvl="0" w:tplc="D9484B5A">
      <w:start w:val="1"/>
      <w:numFmt w:val="upperRoman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3D21200"/>
    <w:multiLevelType w:val="hybridMultilevel"/>
    <w:tmpl w:val="1E4C934A"/>
    <w:lvl w:ilvl="0" w:tplc="B82888F8">
      <w:start w:val="6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CE06F2D"/>
    <w:multiLevelType w:val="hybridMultilevel"/>
    <w:tmpl w:val="0748A7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91D7E"/>
    <w:multiLevelType w:val="hybridMultilevel"/>
    <w:tmpl w:val="68CE3DA8"/>
    <w:lvl w:ilvl="0" w:tplc="04100013">
      <w:start w:val="1"/>
      <w:numFmt w:val="upperRoman"/>
      <w:lvlText w:val="%1."/>
      <w:lvlJc w:val="righ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5A77AB1"/>
    <w:multiLevelType w:val="hybridMultilevel"/>
    <w:tmpl w:val="5A48F6E0"/>
    <w:lvl w:ilvl="0" w:tplc="A54CD3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C0559F8"/>
    <w:multiLevelType w:val="hybridMultilevel"/>
    <w:tmpl w:val="834681C6"/>
    <w:lvl w:ilvl="0" w:tplc="173A849A">
      <w:numFmt w:val="bullet"/>
      <w:lvlText w:val="►"/>
      <w:lvlJc w:val="left"/>
      <w:pPr>
        <w:ind w:left="1440" w:hanging="360"/>
      </w:pPr>
      <w:rPr>
        <w:rFonts w:ascii="Century Gothic" w:eastAsia="Times New Roman" w:hAnsi="Century Gothic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961284"/>
    <w:multiLevelType w:val="hybridMultilevel"/>
    <w:tmpl w:val="30B4C2CC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"/>
  </w:num>
  <w:num w:numId="9">
    <w:abstractNumId w:val="13"/>
  </w:num>
  <w:num w:numId="10">
    <w:abstractNumId w:val="5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6"/>
  </w:num>
  <w:num w:numId="18">
    <w:abstractNumId w:val="3"/>
  </w:num>
  <w:num w:numId="19">
    <w:abstractNumId w:val="17"/>
  </w:num>
  <w:num w:numId="20">
    <w:abstractNumId w:val="18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raf6rL0Xtt4DFdhabK3khxxO6Wf/izlKnIr7M7gVultrGm0iY2Y2p3JsjolVQKvsKOxp6hEYtej7KlPEzyOoA==" w:salt="SHLAgn4IV2J/E3ZA0mY2i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C3"/>
    <w:rsid w:val="00067DB9"/>
    <w:rsid w:val="000760C3"/>
    <w:rsid w:val="0007633F"/>
    <w:rsid w:val="00107684"/>
    <w:rsid w:val="001132D7"/>
    <w:rsid w:val="001368CE"/>
    <w:rsid w:val="00186392"/>
    <w:rsid w:val="001A5711"/>
    <w:rsid w:val="001E422C"/>
    <w:rsid w:val="00205382"/>
    <w:rsid w:val="00231861"/>
    <w:rsid w:val="0024360F"/>
    <w:rsid w:val="002A112D"/>
    <w:rsid w:val="002B2BB9"/>
    <w:rsid w:val="002C2D85"/>
    <w:rsid w:val="002C42FB"/>
    <w:rsid w:val="002E16D2"/>
    <w:rsid w:val="00306C17"/>
    <w:rsid w:val="00342E72"/>
    <w:rsid w:val="003560B3"/>
    <w:rsid w:val="00360150"/>
    <w:rsid w:val="003606A8"/>
    <w:rsid w:val="0036738C"/>
    <w:rsid w:val="00372993"/>
    <w:rsid w:val="00374843"/>
    <w:rsid w:val="003B45C9"/>
    <w:rsid w:val="003B79DB"/>
    <w:rsid w:val="003C3716"/>
    <w:rsid w:val="003D0DB7"/>
    <w:rsid w:val="00421093"/>
    <w:rsid w:val="004313D9"/>
    <w:rsid w:val="0044389D"/>
    <w:rsid w:val="00443D4A"/>
    <w:rsid w:val="004572CA"/>
    <w:rsid w:val="0048092C"/>
    <w:rsid w:val="00480E3F"/>
    <w:rsid w:val="00487B71"/>
    <w:rsid w:val="004C7F50"/>
    <w:rsid w:val="004D3315"/>
    <w:rsid w:val="004E5360"/>
    <w:rsid w:val="00524CDF"/>
    <w:rsid w:val="00526DC4"/>
    <w:rsid w:val="005954F0"/>
    <w:rsid w:val="005C6222"/>
    <w:rsid w:val="005C6729"/>
    <w:rsid w:val="005D73AA"/>
    <w:rsid w:val="005E1213"/>
    <w:rsid w:val="006139F5"/>
    <w:rsid w:val="006159ED"/>
    <w:rsid w:val="0063462B"/>
    <w:rsid w:val="006523BA"/>
    <w:rsid w:val="00662372"/>
    <w:rsid w:val="00683623"/>
    <w:rsid w:val="006E7A23"/>
    <w:rsid w:val="006F09D3"/>
    <w:rsid w:val="00713080"/>
    <w:rsid w:val="00732190"/>
    <w:rsid w:val="00772B55"/>
    <w:rsid w:val="007951C3"/>
    <w:rsid w:val="007D0ED8"/>
    <w:rsid w:val="008571A6"/>
    <w:rsid w:val="0087433B"/>
    <w:rsid w:val="0089468B"/>
    <w:rsid w:val="008E6E35"/>
    <w:rsid w:val="008F77D4"/>
    <w:rsid w:val="009204D5"/>
    <w:rsid w:val="00927EA4"/>
    <w:rsid w:val="00932983"/>
    <w:rsid w:val="00955C8A"/>
    <w:rsid w:val="00972DA2"/>
    <w:rsid w:val="00997739"/>
    <w:rsid w:val="009D7497"/>
    <w:rsid w:val="009E6E9D"/>
    <w:rsid w:val="009F7625"/>
    <w:rsid w:val="00A540EB"/>
    <w:rsid w:val="00AB25F5"/>
    <w:rsid w:val="00AC22E0"/>
    <w:rsid w:val="00AF761D"/>
    <w:rsid w:val="00B06034"/>
    <w:rsid w:val="00B136BE"/>
    <w:rsid w:val="00B315F4"/>
    <w:rsid w:val="00B36E16"/>
    <w:rsid w:val="00B546DB"/>
    <w:rsid w:val="00B8610A"/>
    <w:rsid w:val="00B86C05"/>
    <w:rsid w:val="00BB0DE6"/>
    <w:rsid w:val="00C02290"/>
    <w:rsid w:val="00C134CD"/>
    <w:rsid w:val="00C52F37"/>
    <w:rsid w:val="00CC69F3"/>
    <w:rsid w:val="00CF3CE6"/>
    <w:rsid w:val="00D37F9E"/>
    <w:rsid w:val="00D7436D"/>
    <w:rsid w:val="00DD44CB"/>
    <w:rsid w:val="00E03AF7"/>
    <w:rsid w:val="00E34DB3"/>
    <w:rsid w:val="00E411D6"/>
    <w:rsid w:val="00E75775"/>
    <w:rsid w:val="00E76347"/>
    <w:rsid w:val="00E90133"/>
    <w:rsid w:val="00EB6DFC"/>
    <w:rsid w:val="00EC0882"/>
    <w:rsid w:val="00EC7A4C"/>
    <w:rsid w:val="00ED29E6"/>
    <w:rsid w:val="00EE335A"/>
    <w:rsid w:val="00F619DB"/>
    <w:rsid w:val="00F62873"/>
    <w:rsid w:val="00F77740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9AA62-11A9-4BBA-B103-7E1006C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6F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F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6F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F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FF0"/>
    <w:rPr>
      <w:b/>
      <w:bCs/>
      <w:sz w:val="20"/>
      <w:szCs w:val="20"/>
    </w:rPr>
  </w:style>
  <w:style w:type="paragraph" w:customStyle="1" w:styleId="usoboll1">
    <w:name w:val="usoboll1"/>
    <w:basedOn w:val="Normale"/>
    <w:link w:val="usoboll1Carattere"/>
    <w:uiPriority w:val="99"/>
    <w:rsid w:val="00F86FF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usoboll1Carattere">
    <w:name w:val="usoboll1 Carattere"/>
    <w:link w:val="usoboll1"/>
    <w:locked/>
    <w:rsid w:val="00F86F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7551-C258-4FC2-9E00-B53D7FDB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1182</Words>
  <Characters>6743</Characters>
  <Application>Microsoft Office Word</Application>
  <DocSecurity>8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Silvia Petrolati</cp:lastModifiedBy>
  <cp:revision>12</cp:revision>
  <cp:lastPrinted>2018-07-26T11:07:00Z</cp:lastPrinted>
  <dcterms:created xsi:type="dcterms:W3CDTF">2017-02-17T10:28:00Z</dcterms:created>
  <dcterms:modified xsi:type="dcterms:W3CDTF">2018-07-27T10:17:00Z</dcterms:modified>
</cp:coreProperties>
</file>