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F" w:rsidRDefault="008E093F" w:rsidP="00BB0DE6">
      <w:pPr>
        <w:pStyle w:val="Titolo3"/>
        <w:spacing w:after="0" w:line="288" w:lineRule="auto"/>
        <w:rPr>
          <w:rFonts w:ascii="Arial" w:hAnsi="Arial"/>
        </w:rPr>
      </w:pPr>
    </w:p>
    <w:p w:rsidR="008E093F" w:rsidRPr="002C1AD3" w:rsidRDefault="008E093F" w:rsidP="008E093F">
      <w:pPr>
        <w:pStyle w:val="Titolo7"/>
        <w:rPr>
          <w:b/>
        </w:rPr>
      </w:pPr>
      <w:r w:rsidRPr="002C1AD3">
        <w:rPr>
          <w:b/>
        </w:rPr>
        <w:t>DICHIARAZIONE DI OFFERA TECNICA</w:t>
      </w:r>
    </w:p>
    <w:p w:rsidR="008E093F" w:rsidRPr="002C1AD3" w:rsidRDefault="008E093F" w:rsidP="008E093F"/>
    <w:p w:rsidR="008E093F" w:rsidRPr="002C1AD3" w:rsidRDefault="008E093F" w:rsidP="008E093F">
      <w:pPr>
        <w:spacing w:after="0"/>
        <w:jc w:val="both"/>
        <w:rPr>
          <w:rFonts w:ascii="Calibri" w:hAnsi="Calibri" w:cs="Trebuchet MS"/>
          <w:szCs w:val="20"/>
        </w:rPr>
      </w:pPr>
      <w:r w:rsidRPr="002C1AD3">
        <w:rPr>
          <w:rFonts w:ascii="Calibri" w:hAnsi="Calibri" w:cs="Trebuchet MS"/>
          <w:szCs w:val="20"/>
        </w:rPr>
        <w:t xml:space="preserve">Il sottoscritto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  <w:noProof/>
        </w:rPr>
        <w:t> </w:t>
      </w:r>
      <w:r w:rsidRPr="002C1AD3">
        <w:rPr>
          <w:rFonts w:ascii="Calibri" w:hAnsi="Calibri" w:cs="Calibri"/>
          <w:b/>
          <w:bCs/>
          <w:noProof/>
        </w:rPr>
        <w:t> </w:t>
      </w:r>
      <w:r w:rsidRPr="002C1AD3">
        <w:rPr>
          <w:rFonts w:ascii="Calibri" w:hAnsi="Calibri" w:cs="Calibri"/>
          <w:b/>
          <w:bCs/>
          <w:noProof/>
        </w:rPr>
        <w:t> </w:t>
      </w:r>
      <w:r w:rsidRPr="002C1AD3">
        <w:rPr>
          <w:rFonts w:ascii="Calibri" w:hAnsi="Calibri" w:cs="Calibri"/>
          <w:b/>
          <w:bCs/>
          <w:noProof/>
        </w:rPr>
        <w:t> </w:t>
      </w:r>
      <w:r w:rsidRPr="002C1AD3">
        <w:rPr>
          <w:rFonts w:ascii="Calibri" w:hAnsi="Calibri" w:cs="Calibri"/>
          <w:b/>
          <w:bCs/>
          <w:noProof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Cs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nato a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Cs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il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/>
          <w:bCs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C.F.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Trebuchet MS"/>
          <w:szCs w:val="20"/>
        </w:rPr>
        <w:t xml:space="preserve"> domiciliato per la carica presso la sede societaria ove appresso, nella sua qualità di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/>
          <w:bCs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e legale rappresentante </w:t>
      </w:r>
      <w:r w:rsidRPr="002C1AD3">
        <w:rPr>
          <w:rFonts w:ascii="Calibri" w:hAnsi="Calibri"/>
          <w:szCs w:val="20"/>
        </w:rPr>
        <w:t xml:space="preserve">avente i poteri necessari per impegnare la </w:t>
      </w:r>
      <w:r w:rsidRPr="002C1AD3">
        <w:rPr>
          <w:rFonts w:cs="Arial"/>
          <w:snapToGrid w:val="0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cs="Arial"/>
          <w:snapToGrid w:val="0"/>
          <w:sz w:val="18"/>
        </w:rPr>
        <w:instrText xml:space="preserve"> FORMTEXT </w:instrText>
      </w:r>
      <w:r w:rsidRPr="002C1AD3">
        <w:rPr>
          <w:rFonts w:cs="Arial"/>
          <w:snapToGrid w:val="0"/>
          <w:sz w:val="18"/>
        </w:rPr>
      </w:r>
      <w:r w:rsidRPr="002C1AD3">
        <w:rPr>
          <w:rFonts w:cs="Arial"/>
          <w:snapToGrid w:val="0"/>
          <w:sz w:val="18"/>
        </w:rPr>
        <w:fldChar w:fldCharType="separate"/>
      </w:r>
      <w:r w:rsidRPr="002C1AD3">
        <w:rPr>
          <w:rFonts w:cs="Arial"/>
          <w:snapToGrid w:val="0"/>
          <w:sz w:val="18"/>
        </w:rPr>
        <w:t> </w:t>
      </w:r>
      <w:r w:rsidRPr="002C1AD3">
        <w:rPr>
          <w:rFonts w:cs="Arial"/>
          <w:snapToGrid w:val="0"/>
          <w:sz w:val="18"/>
        </w:rPr>
        <w:t> </w:t>
      </w:r>
      <w:r w:rsidRPr="002C1AD3">
        <w:rPr>
          <w:rFonts w:cs="Arial"/>
          <w:snapToGrid w:val="0"/>
          <w:sz w:val="18"/>
        </w:rPr>
        <w:t> </w:t>
      </w:r>
      <w:r w:rsidRPr="002C1AD3">
        <w:rPr>
          <w:rFonts w:cs="Arial"/>
          <w:snapToGrid w:val="0"/>
          <w:sz w:val="18"/>
        </w:rPr>
        <w:t> </w:t>
      </w:r>
      <w:r w:rsidRPr="002C1AD3">
        <w:rPr>
          <w:rFonts w:cs="Arial"/>
          <w:snapToGrid w:val="0"/>
          <w:sz w:val="18"/>
        </w:rPr>
        <w:t> </w:t>
      </w:r>
      <w:r w:rsidRPr="002C1AD3">
        <w:rPr>
          <w:rFonts w:cs="Arial"/>
          <w:snapToGrid w:val="0"/>
          <w:sz w:val="18"/>
        </w:rPr>
        <w:fldChar w:fldCharType="end"/>
      </w:r>
      <w:r w:rsidRPr="002C1AD3">
        <w:rPr>
          <w:rFonts w:ascii="Calibri" w:hAnsi="Calibri" w:cs="Calibri"/>
          <w:b/>
          <w:bCs/>
        </w:rPr>
        <w:t xml:space="preserve"> </w:t>
      </w:r>
      <w:r w:rsidRPr="002C1AD3">
        <w:rPr>
          <w:rFonts w:ascii="Calibri" w:hAnsi="Calibri"/>
          <w:szCs w:val="20"/>
        </w:rPr>
        <w:t>nella presente procedura,</w:t>
      </w:r>
      <w:r w:rsidRPr="002C1AD3">
        <w:rPr>
          <w:rFonts w:ascii="Calibri" w:hAnsi="Calibri" w:cs="Trebuchet MS"/>
          <w:szCs w:val="20"/>
        </w:rPr>
        <w:t xml:space="preserve"> con sede in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/>
          <w:bCs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Via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/>
          <w:bCs/>
        </w:rPr>
        <w:t xml:space="preserve">, </w:t>
      </w:r>
      <w:r w:rsidRPr="002C1AD3">
        <w:rPr>
          <w:rFonts w:ascii="Calibri" w:hAnsi="Calibri" w:cs="Trebuchet MS"/>
          <w:szCs w:val="20"/>
        </w:rPr>
        <w:t xml:space="preserve">capitale sociale Euro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Trebuchet MS"/>
          <w:szCs w:val="20"/>
        </w:rPr>
        <w:t xml:space="preserve">  (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Trebuchet MS"/>
          <w:szCs w:val="20"/>
        </w:rPr>
        <w:t xml:space="preserve">), iscritta al Registro delle Imprese di </w:t>
      </w:r>
      <w:r w:rsidRPr="002C1AD3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noProof/>
        </w:rPr>
        <w:instrText xml:space="preserve"> FORMTEXT </w:instrText>
      </w:r>
      <w:r w:rsidRPr="002C1AD3">
        <w:rPr>
          <w:rFonts w:ascii="Calibri" w:hAnsi="Calibri" w:cs="Calibri"/>
          <w:noProof/>
        </w:rPr>
      </w:r>
      <w:r w:rsidRPr="002C1AD3">
        <w:rPr>
          <w:rFonts w:ascii="Calibri" w:hAnsi="Calibri" w:cs="Calibri"/>
          <w:noProof/>
        </w:rPr>
        <w:fldChar w:fldCharType="separate"/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fldChar w:fldCharType="end"/>
      </w:r>
      <w:r w:rsidRPr="002C1AD3">
        <w:rPr>
          <w:rFonts w:ascii="Calibri" w:hAnsi="Calibri" w:cs="Calibri"/>
          <w:noProof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al n. </w:t>
      </w:r>
      <w:r w:rsidRPr="002C1AD3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noProof/>
        </w:rPr>
        <w:instrText xml:space="preserve"> FORMTEXT </w:instrText>
      </w:r>
      <w:r w:rsidRPr="002C1AD3">
        <w:rPr>
          <w:rFonts w:ascii="Calibri" w:hAnsi="Calibri" w:cs="Calibri"/>
          <w:noProof/>
        </w:rPr>
      </w:r>
      <w:r w:rsidRPr="002C1AD3">
        <w:rPr>
          <w:rFonts w:ascii="Calibri" w:hAnsi="Calibri" w:cs="Calibri"/>
          <w:noProof/>
        </w:rPr>
        <w:fldChar w:fldCharType="separate"/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fldChar w:fldCharType="end"/>
      </w:r>
      <w:r w:rsidRPr="002C1AD3">
        <w:rPr>
          <w:rFonts w:ascii="Calibri" w:hAnsi="Calibri" w:cs="Calibri"/>
          <w:noProof/>
        </w:rPr>
        <w:t xml:space="preserve">, </w:t>
      </w:r>
      <w:r w:rsidRPr="002C1AD3">
        <w:rPr>
          <w:rFonts w:ascii="Calibri" w:hAnsi="Calibri" w:cs="Trebuchet MS"/>
          <w:szCs w:val="20"/>
        </w:rPr>
        <w:t xml:space="preserve">codice fiscale n.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/>
          <w:bCs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e partita IVA n. </w:t>
      </w:r>
      <w:r w:rsidRPr="002C1AD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b/>
          <w:bCs/>
        </w:rPr>
        <w:instrText xml:space="preserve"> FORMTEXT </w:instrText>
      </w:r>
      <w:r w:rsidRPr="002C1AD3">
        <w:rPr>
          <w:rFonts w:ascii="Calibri" w:hAnsi="Calibri" w:cs="Calibri"/>
          <w:b/>
          <w:bCs/>
        </w:rPr>
      </w:r>
      <w:r w:rsidRPr="002C1AD3">
        <w:rPr>
          <w:rFonts w:ascii="Calibri" w:hAnsi="Calibri" w:cs="Calibri"/>
          <w:b/>
          <w:bCs/>
        </w:rPr>
        <w:fldChar w:fldCharType="separate"/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t xml:space="preserve">        </w:t>
      </w:r>
      <w:r w:rsidRPr="002C1AD3">
        <w:rPr>
          <w:rFonts w:ascii="Calibri" w:hAnsi="Calibri" w:cs="Calibri"/>
          <w:b/>
          <w:bCs/>
        </w:rPr>
        <w:t> </w:t>
      </w:r>
      <w:r w:rsidRPr="002C1AD3">
        <w:rPr>
          <w:rFonts w:ascii="Calibri" w:hAnsi="Calibri" w:cs="Calibri"/>
          <w:b/>
          <w:bCs/>
        </w:rPr>
        <w:fldChar w:fldCharType="end"/>
      </w:r>
      <w:r w:rsidRPr="002C1AD3">
        <w:rPr>
          <w:rFonts w:ascii="Calibri" w:hAnsi="Calibri" w:cs="Calibri"/>
          <w:b/>
          <w:bCs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CCNL applicato </w:t>
      </w:r>
      <w:r w:rsidRPr="002C1AD3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noProof/>
        </w:rPr>
        <w:instrText xml:space="preserve"> FORMTEXT </w:instrText>
      </w:r>
      <w:r w:rsidRPr="002C1AD3">
        <w:rPr>
          <w:rFonts w:ascii="Calibri" w:hAnsi="Calibri" w:cs="Calibri"/>
          <w:noProof/>
        </w:rPr>
      </w:r>
      <w:r w:rsidRPr="002C1AD3">
        <w:rPr>
          <w:rFonts w:ascii="Calibri" w:hAnsi="Calibri" w:cs="Calibri"/>
          <w:noProof/>
        </w:rPr>
        <w:fldChar w:fldCharType="separate"/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fldChar w:fldCharType="end"/>
      </w:r>
      <w:r w:rsidRPr="002C1AD3">
        <w:rPr>
          <w:rFonts w:ascii="Calibri" w:hAnsi="Calibri" w:cs="Calibri"/>
          <w:noProof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Settore </w:t>
      </w:r>
      <w:r w:rsidRPr="002C1AD3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noProof/>
        </w:rPr>
        <w:instrText xml:space="preserve"> FORMTEXT </w:instrText>
      </w:r>
      <w:r w:rsidRPr="002C1AD3">
        <w:rPr>
          <w:rFonts w:ascii="Calibri" w:hAnsi="Calibri" w:cs="Calibri"/>
          <w:noProof/>
        </w:rPr>
      </w:r>
      <w:r w:rsidRPr="002C1AD3">
        <w:rPr>
          <w:rFonts w:ascii="Calibri" w:hAnsi="Calibri" w:cs="Calibri"/>
          <w:noProof/>
        </w:rPr>
        <w:fldChar w:fldCharType="separate"/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fldChar w:fldCharType="end"/>
      </w:r>
      <w:r w:rsidRPr="002C1AD3">
        <w:rPr>
          <w:rFonts w:ascii="Calibri" w:hAnsi="Calibri" w:cs="Calibri"/>
          <w:noProof/>
        </w:rPr>
        <w:t xml:space="preserve"> </w:t>
      </w:r>
      <w:r w:rsidRPr="002C1AD3">
        <w:rPr>
          <w:rFonts w:ascii="Calibri" w:hAnsi="Calibri" w:cs="Trebuchet MS"/>
          <w:szCs w:val="20"/>
        </w:rPr>
        <w:t xml:space="preserve">tipo Ditta </w:t>
      </w:r>
      <w:r w:rsidRPr="002C1AD3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noProof/>
        </w:rPr>
        <w:instrText xml:space="preserve"> FORMTEXT </w:instrText>
      </w:r>
      <w:r w:rsidRPr="002C1AD3">
        <w:rPr>
          <w:rFonts w:ascii="Calibri" w:hAnsi="Calibri" w:cs="Calibri"/>
          <w:noProof/>
        </w:rPr>
      </w:r>
      <w:r w:rsidRPr="002C1AD3">
        <w:rPr>
          <w:rFonts w:ascii="Calibri" w:hAnsi="Calibri" w:cs="Calibri"/>
          <w:noProof/>
        </w:rPr>
        <w:fldChar w:fldCharType="separate"/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fldChar w:fldCharType="end"/>
      </w:r>
      <w:r w:rsidRPr="002C1AD3">
        <w:rPr>
          <w:rFonts w:ascii="Calibri" w:hAnsi="Calibri" w:cs="Trebuchet MS"/>
          <w:szCs w:val="20"/>
        </w:rPr>
        <w:t xml:space="preserve"> (in R.T.I. costituito/costituendo o Consorzio con le Imprese </w:t>
      </w:r>
      <w:r w:rsidRPr="002C1AD3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noProof/>
        </w:rPr>
        <w:instrText xml:space="preserve"> FORMTEXT </w:instrText>
      </w:r>
      <w:r w:rsidRPr="002C1AD3">
        <w:rPr>
          <w:rFonts w:ascii="Calibri" w:hAnsi="Calibri" w:cs="Calibri"/>
          <w:noProof/>
        </w:rPr>
      </w:r>
      <w:r w:rsidRPr="002C1AD3">
        <w:rPr>
          <w:rFonts w:ascii="Calibri" w:hAnsi="Calibri" w:cs="Calibri"/>
          <w:noProof/>
        </w:rPr>
        <w:fldChar w:fldCharType="separate"/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fldChar w:fldCharType="end"/>
      </w:r>
      <w:r w:rsidRPr="002C1AD3">
        <w:rPr>
          <w:rFonts w:ascii="Calibri" w:hAnsi="Calibri" w:cs="Calibri"/>
          <w:noProof/>
        </w:rPr>
        <w:t xml:space="preserve"> </w:t>
      </w:r>
      <w:r w:rsidRPr="002C1AD3"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1AD3">
        <w:rPr>
          <w:rFonts w:ascii="Calibri" w:hAnsi="Calibri" w:cs="Calibri"/>
          <w:noProof/>
        </w:rPr>
        <w:instrText xml:space="preserve"> FORMTEXT </w:instrText>
      </w:r>
      <w:r w:rsidRPr="002C1AD3">
        <w:rPr>
          <w:rFonts w:ascii="Calibri" w:hAnsi="Calibri" w:cs="Calibri"/>
          <w:noProof/>
        </w:rPr>
      </w:r>
      <w:r w:rsidRPr="002C1AD3">
        <w:rPr>
          <w:rFonts w:ascii="Calibri" w:hAnsi="Calibri" w:cs="Calibri"/>
          <w:noProof/>
        </w:rPr>
        <w:fldChar w:fldCharType="separate"/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t> </w:t>
      </w:r>
      <w:r w:rsidRPr="002C1AD3">
        <w:rPr>
          <w:rFonts w:ascii="Calibri" w:hAnsi="Calibri" w:cs="Calibri"/>
          <w:noProof/>
        </w:rPr>
        <w:fldChar w:fldCharType="end"/>
      </w:r>
      <w:r w:rsidRPr="002C1AD3">
        <w:rPr>
          <w:rFonts w:ascii="Calibri" w:hAnsi="Calibri" w:cs="Trebuchet MS"/>
          <w:szCs w:val="20"/>
        </w:rPr>
        <w:t>) di seguito denominata “</w:t>
      </w:r>
      <w:r w:rsidRPr="002C1AD3">
        <w:rPr>
          <w:rFonts w:ascii="Calibri" w:hAnsi="Calibri" w:cs="Trebuchet MS"/>
          <w:b/>
          <w:bCs/>
          <w:szCs w:val="20"/>
        </w:rPr>
        <w:t>Impresa</w:t>
      </w:r>
      <w:r w:rsidRPr="002C1AD3">
        <w:rPr>
          <w:rFonts w:ascii="Calibri" w:hAnsi="Calibri" w:cs="Trebuchet MS"/>
          <w:szCs w:val="20"/>
        </w:rPr>
        <w:t>”</w:t>
      </w:r>
    </w:p>
    <w:p w:rsidR="00D43B9D" w:rsidRPr="00D43B9D" w:rsidRDefault="008E093F" w:rsidP="008E093F">
      <w:pPr>
        <w:rPr>
          <w:rFonts w:ascii="Calibri" w:hAnsi="Calibri" w:cs="Trebuchet MS"/>
          <w:b/>
          <w:szCs w:val="20"/>
        </w:rPr>
      </w:pPr>
      <w:r w:rsidRPr="002C1AD3">
        <w:rPr>
          <w:rFonts w:ascii="Calibri" w:hAnsi="Calibri" w:cs="Trebuchet MS"/>
          <w:szCs w:val="20"/>
        </w:rPr>
        <w:t>ai fini della partecipazione alla presente gara</w:t>
      </w:r>
      <w:r w:rsidR="00AB6F73">
        <w:rPr>
          <w:rFonts w:ascii="Calibri" w:hAnsi="Calibri" w:cs="Trebuchet MS"/>
          <w:szCs w:val="20"/>
        </w:rPr>
        <w:t xml:space="preserve"> -</w:t>
      </w:r>
      <w:r w:rsidR="00BD4160">
        <w:rPr>
          <w:rFonts w:ascii="Calibri" w:hAnsi="Calibri" w:cs="Trebuchet MS"/>
          <w:szCs w:val="20"/>
        </w:rPr>
        <w:t xml:space="preserve"> </w:t>
      </w:r>
      <w:r w:rsidR="00BD4160" w:rsidRPr="001950C2">
        <w:rPr>
          <w:rFonts w:ascii="Calibri" w:hAnsi="Calibri" w:cs="Trebuchet MS"/>
          <w:b/>
          <w:szCs w:val="20"/>
        </w:rPr>
        <w:t>CIG</w:t>
      </w:r>
      <w:r w:rsidR="0002788D">
        <w:rPr>
          <w:rFonts w:ascii="Calibri" w:hAnsi="Calibri" w:cs="Trebuchet MS"/>
          <w:b/>
          <w:szCs w:val="20"/>
        </w:rPr>
        <w:t xml:space="preserve"> </w:t>
      </w:r>
      <w:r w:rsidR="00C859F7" w:rsidRPr="00EC045A">
        <w:rPr>
          <w:b/>
        </w:rPr>
        <w:t>7524908685</w:t>
      </w:r>
    </w:p>
    <w:p w:rsidR="00D43B9D" w:rsidRPr="00D43B9D" w:rsidRDefault="008E093F" w:rsidP="00D43B9D">
      <w:pPr>
        <w:pStyle w:val="Titolo3"/>
        <w:spacing w:after="0" w:line="288" w:lineRule="auto"/>
        <w:ind w:left="0"/>
        <w:jc w:val="center"/>
        <w:rPr>
          <w:rFonts w:ascii="Arial Narrow" w:hAnsi="Arial Narrow"/>
          <w:caps/>
        </w:rPr>
      </w:pPr>
      <w:r w:rsidRPr="002C1AD3">
        <w:rPr>
          <w:rFonts w:ascii="Arial Narrow" w:hAnsi="Arial Narrow"/>
          <w:caps/>
        </w:rPr>
        <w:t>DICHIARA SOTTO LA PROPRIA RESPONSABILITÀ</w:t>
      </w:r>
    </w:p>
    <w:p w:rsidR="00D43B9D" w:rsidRPr="002C1AD3" w:rsidRDefault="008E093F" w:rsidP="008E093F">
      <w:pPr>
        <w:rPr>
          <w:rFonts w:ascii="Calibri" w:hAnsi="Calibri" w:cs="Trebuchet MS"/>
          <w:i/>
          <w:color w:val="0000FF"/>
          <w:szCs w:val="20"/>
        </w:rPr>
      </w:pPr>
      <w:r w:rsidRPr="002C1AD3">
        <w:rPr>
          <w:rFonts w:cs="Arial"/>
        </w:rPr>
        <w:t xml:space="preserve">di accettare integralmente il Capitolato di Polizza e Condizioni Generali (allegato </w:t>
      </w:r>
      <w:r w:rsidR="0002788D">
        <w:rPr>
          <w:rFonts w:cs="Arial"/>
        </w:rPr>
        <w:t>7</w:t>
      </w:r>
      <w:r w:rsidRPr="002C1AD3">
        <w:rPr>
          <w:rFonts w:cs="Arial"/>
        </w:rPr>
        <w:t xml:space="preserve"> al Disciplinare di gara) e di offrire le seguenti  </w:t>
      </w:r>
      <w:r w:rsidRPr="002C1AD3">
        <w:rPr>
          <w:rFonts w:cs="Arial"/>
          <w:b/>
        </w:rPr>
        <w:t>varianti migliorative:</w:t>
      </w:r>
      <w:r w:rsidRPr="002C1AD3">
        <w:rPr>
          <w:rFonts w:ascii="Calibri" w:hAnsi="Calibri" w:cs="Trebuchet MS"/>
          <w:szCs w:val="20"/>
        </w:rPr>
        <w:t xml:space="preserve"> </w:t>
      </w:r>
      <w:r w:rsidRPr="002C1AD3">
        <w:rPr>
          <w:rFonts w:ascii="Calibri" w:hAnsi="Calibri" w:cs="Trebuchet MS"/>
          <w:i/>
          <w:color w:val="0000FF"/>
          <w:szCs w:val="20"/>
        </w:rPr>
        <w:t>[le caselle di testo sono editabili]</w:t>
      </w:r>
    </w:p>
    <w:tbl>
      <w:tblPr>
        <w:tblW w:w="482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2975"/>
        <w:gridCol w:w="2546"/>
        <w:gridCol w:w="4080"/>
      </w:tblGrid>
      <w:tr w:rsidR="00062FE1" w:rsidRPr="0091455C" w:rsidTr="00062FE1">
        <w:trPr>
          <w:gridBefore w:val="1"/>
          <w:wBefore w:w="395" w:type="pct"/>
          <w:cantSplit/>
          <w:trHeight w:val="397"/>
        </w:trPr>
        <w:tc>
          <w:tcPr>
            <w:tcW w:w="1427" w:type="pct"/>
            <w:shd w:val="clear" w:color="auto" w:fill="DAEEF3" w:themeFill="accent5" w:themeFillTint="33"/>
            <w:vAlign w:val="center"/>
          </w:tcPr>
          <w:p w:rsidR="00062FE1" w:rsidRPr="0091455C" w:rsidRDefault="00062FE1" w:rsidP="00062FE1">
            <w:pPr>
              <w:spacing w:after="0"/>
              <w:ind w:left="432"/>
              <w:rPr>
                <w:rFonts w:cs="Arial"/>
                <w:b/>
                <w:snapToGrid w:val="0"/>
              </w:rPr>
            </w:pPr>
            <w:r w:rsidRPr="0091455C">
              <w:rPr>
                <w:rFonts w:cs="Arial"/>
                <w:b/>
                <w:snapToGrid w:val="0"/>
              </w:rPr>
              <w:t xml:space="preserve">               ARTICOLO</w:t>
            </w:r>
          </w:p>
        </w:tc>
        <w:tc>
          <w:tcPr>
            <w:tcW w:w="1221" w:type="pct"/>
            <w:shd w:val="clear" w:color="auto" w:fill="DAEEF3" w:themeFill="accent5" w:themeFillTint="33"/>
            <w:vAlign w:val="center"/>
          </w:tcPr>
          <w:p w:rsidR="00062FE1" w:rsidRPr="0091455C" w:rsidRDefault="00062FE1" w:rsidP="00062FE1">
            <w:pPr>
              <w:spacing w:after="0"/>
              <w:ind w:left="283"/>
              <w:jc w:val="center"/>
              <w:rPr>
                <w:rFonts w:cs="Arial"/>
                <w:b/>
                <w:snapToGrid w:val="0"/>
              </w:rPr>
            </w:pPr>
            <w:r w:rsidRPr="0091455C">
              <w:rPr>
                <w:rFonts w:cs="Arial"/>
                <w:b/>
                <w:snapToGrid w:val="0"/>
              </w:rPr>
              <w:t>PREVISIONE DA CAPITOLATO</w:t>
            </w:r>
          </w:p>
        </w:tc>
        <w:tc>
          <w:tcPr>
            <w:tcW w:w="1957" w:type="pct"/>
            <w:shd w:val="clear" w:color="auto" w:fill="DAEEF3" w:themeFill="accent5" w:themeFillTint="33"/>
          </w:tcPr>
          <w:p w:rsidR="00062FE1" w:rsidRPr="00062FE1" w:rsidRDefault="00062FE1" w:rsidP="00062FE1">
            <w:pPr>
              <w:spacing w:after="0"/>
              <w:ind w:left="283"/>
              <w:jc w:val="center"/>
              <w:rPr>
                <w:rFonts w:cs="Arial"/>
                <w:b/>
                <w:snapToGrid w:val="0"/>
                <w:color w:val="0000FF"/>
              </w:rPr>
            </w:pPr>
            <w:r w:rsidRPr="00062FE1">
              <w:rPr>
                <w:rFonts w:cs="Arial"/>
                <w:b/>
                <w:snapToGrid w:val="0"/>
                <w:color w:val="0000FF"/>
              </w:rPr>
              <w:t>VARIANTI MIGLIORATIVE</w:t>
            </w:r>
          </w:p>
        </w:tc>
      </w:tr>
      <w:tr w:rsidR="00062FE1" w:rsidRPr="0091455C" w:rsidTr="00062FE1">
        <w:trPr>
          <w:cantSplit/>
          <w:trHeight w:val="1322"/>
        </w:trPr>
        <w:tc>
          <w:tcPr>
            <w:tcW w:w="395" w:type="pct"/>
            <w:shd w:val="clear" w:color="auto" w:fill="DAEEF3" w:themeFill="accent5" w:themeFillTint="33"/>
          </w:tcPr>
          <w:p w:rsidR="00062FE1" w:rsidRPr="0091455C" w:rsidRDefault="00062FE1" w:rsidP="009F7D08">
            <w:pPr>
              <w:ind w:left="72"/>
              <w:jc w:val="center"/>
              <w:rPr>
                <w:rFonts w:cs="Arial"/>
                <w:b/>
                <w:snapToGrid w:val="0"/>
                <w:color w:val="0000FF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>3.1a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62FE1" w:rsidRPr="0091455C" w:rsidRDefault="00062FE1" w:rsidP="009F7D08">
            <w:pPr>
              <w:ind w:left="72"/>
              <w:rPr>
                <w:rFonts w:cs="Arial"/>
                <w:snapToGrid w:val="0"/>
              </w:rPr>
            </w:pPr>
            <w:r w:rsidRPr="0091455C">
              <w:rPr>
                <w:rFonts w:cs="Arial"/>
                <w:snapToGrid w:val="0"/>
              </w:rPr>
              <w:t>Art. 3</w:t>
            </w:r>
            <w:r>
              <w:rPr>
                <w:rFonts w:cs="Arial"/>
                <w:snapToGrid w:val="0"/>
              </w:rPr>
              <w:t>.</w:t>
            </w:r>
            <w:r w:rsidRPr="0091455C">
              <w:rPr>
                <w:rFonts w:cs="Arial"/>
                <w:snapToGrid w:val="0"/>
              </w:rPr>
              <w:t xml:space="preserve">1 lett. a) </w:t>
            </w:r>
            <w:r w:rsidRPr="00D51CE5">
              <w:rPr>
                <w:rFonts w:cs="Arial"/>
                <w:b/>
                <w:snapToGrid w:val="0"/>
              </w:rPr>
              <w:t>Pre</w:t>
            </w:r>
            <w:r w:rsidRPr="0002788D">
              <w:rPr>
                <w:rFonts w:cs="Arial"/>
                <w:snapToGrid w:val="0"/>
              </w:rPr>
              <w:t>-</w:t>
            </w:r>
            <w:r w:rsidRPr="0002788D">
              <w:rPr>
                <w:rFonts w:cs="Arial"/>
                <w:b/>
                <w:snapToGrid w:val="0"/>
              </w:rPr>
              <w:t>ricovero</w:t>
            </w:r>
            <w:r w:rsidRPr="0091455C">
              <w:rPr>
                <w:rFonts w:cs="Arial"/>
                <w:snapToGrid w:val="0"/>
              </w:rPr>
              <w:t xml:space="preserve">  </w:t>
            </w:r>
          </w:p>
          <w:p w:rsidR="00062FE1" w:rsidRPr="0091455C" w:rsidRDefault="00062FE1" w:rsidP="009F7D08">
            <w:pPr>
              <w:ind w:left="72"/>
              <w:rPr>
                <w:rFonts w:cs="Arial"/>
                <w:snapToGrid w:val="0"/>
                <w:highlight w:val="cyan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 xml:space="preserve">*Elemento temporale migliorabile 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062FE1" w:rsidRPr="0091455C" w:rsidRDefault="00062FE1" w:rsidP="009F7D08">
            <w:pPr>
              <w:spacing w:after="240"/>
              <w:ind w:left="96"/>
              <w:rPr>
                <w:rFonts w:cs="Arial"/>
                <w:snapToGrid w:val="0"/>
                <w:highlight w:val="cyan"/>
              </w:rPr>
            </w:pPr>
            <w:r w:rsidRPr="0091455C">
              <w:rPr>
                <w:rFonts w:cs="Arial"/>
              </w:rPr>
              <w:t xml:space="preserve">Esami, </w:t>
            </w:r>
            <w:r w:rsidRPr="00281723">
              <w:rPr>
                <w:rFonts w:cs="Arial"/>
                <w:snapToGrid w:val="0"/>
              </w:rPr>
              <w:t>accertamenti</w:t>
            </w:r>
            <w:r w:rsidRPr="0091455C">
              <w:rPr>
                <w:rFonts w:cs="Arial"/>
              </w:rPr>
              <w:t xml:space="preserve"> diagnostici e visite specialistiche effettuate nei </w:t>
            </w:r>
            <w:r w:rsidRPr="00D51CE5">
              <w:rPr>
                <w:rFonts w:cs="Arial"/>
                <w:b/>
                <w:u w:val="single"/>
              </w:rPr>
              <w:t>100 giorni</w:t>
            </w:r>
            <w:r w:rsidRPr="0091455C">
              <w:rPr>
                <w:rFonts w:cs="Arial"/>
              </w:rPr>
              <w:t>* precedenti l'inizio del ricovero, purché resi necessari dalla malattia o dall'infortunio che ha determinato il ricovero</w:t>
            </w:r>
          </w:p>
        </w:tc>
        <w:tc>
          <w:tcPr>
            <w:tcW w:w="1957" w:type="pct"/>
            <w:shd w:val="clear" w:color="auto" w:fill="auto"/>
          </w:tcPr>
          <w:p w:rsidR="00062FE1" w:rsidRDefault="00062FE1" w:rsidP="00062FE1">
            <w:pPr>
              <w:spacing w:after="240"/>
              <w:ind w:left="283"/>
              <w:rPr>
                <w:rFonts w:ascii="Calibri" w:hAnsi="Calibri" w:cs="Calibri"/>
                <w:b/>
                <w:bCs/>
              </w:rPr>
            </w:pPr>
          </w:p>
          <w:p w:rsidR="00062FE1" w:rsidRDefault="00062FE1" w:rsidP="00062FE1">
            <w:pPr>
              <w:spacing w:after="240"/>
              <w:ind w:left="283"/>
              <w:rPr>
                <w:rFonts w:ascii="Calibri" w:hAnsi="Calibri" w:cs="Calibri"/>
                <w:b/>
                <w:bCs/>
              </w:rPr>
            </w:pPr>
          </w:p>
          <w:p w:rsidR="00062FE1" w:rsidRPr="0091455C" w:rsidRDefault="00062FE1" w:rsidP="00062FE1">
            <w:pPr>
              <w:spacing w:after="240"/>
              <w:ind w:left="283"/>
              <w:jc w:val="center"/>
              <w:rPr>
                <w:rFonts w:cs="Arial"/>
              </w:rPr>
            </w:pPr>
            <w:r w:rsidRPr="002C1AD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AD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C1AD3">
              <w:rPr>
                <w:rFonts w:ascii="Calibri" w:hAnsi="Calibri" w:cs="Calibri"/>
                <w:b/>
                <w:bCs/>
              </w:rPr>
            </w:r>
            <w:r w:rsidRPr="002C1AD3">
              <w:rPr>
                <w:rFonts w:ascii="Calibri" w:hAnsi="Calibri" w:cs="Calibri"/>
                <w:b/>
                <w:bCs/>
              </w:rPr>
              <w:fldChar w:fldCharType="separate"/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 xml:space="preserve">        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062FE1" w:rsidRPr="0091455C" w:rsidTr="00062FE1">
        <w:trPr>
          <w:cantSplit/>
          <w:trHeight w:val="1322"/>
        </w:trPr>
        <w:tc>
          <w:tcPr>
            <w:tcW w:w="5000" w:type="pct"/>
            <w:gridSpan w:val="4"/>
            <w:shd w:val="clear" w:color="auto" w:fill="DAEEF3" w:themeFill="accent5" w:themeFillTint="33"/>
          </w:tcPr>
          <w:p w:rsidR="00062FE1" w:rsidRDefault="00062FE1" w:rsidP="00062FE1">
            <w:pPr>
              <w:spacing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t>MAX PUNTI 14</w:t>
            </w:r>
            <w:r w:rsidRPr="0091455C">
              <w:rPr>
                <w:rFonts w:cs="Arial"/>
                <w:b/>
                <w:i/>
                <w:snapToGrid w:val="0"/>
              </w:rPr>
              <w:t xml:space="preserve"> </w:t>
            </w:r>
            <w:r>
              <w:rPr>
                <w:rFonts w:cs="Arial"/>
                <w:b/>
                <w:i/>
                <w:snapToGrid w:val="0"/>
              </w:rPr>
              <w:t>(quattordici)</w:t>
            </w:r>
          </w:p>
          <w:p w:rsidR="00062FE1" w:rsidRPr="0091455C" w:rsidRDefault="00062FE1" w:rsidP="00062FE1">
            <w:pPr>
              <w:spacing w:after="120"/>
              <w:ind w:left="283"/>
              <w:jc w:val="both"/>
              <w:rPr>
                <w:rFonts w:cs="Arial"/>
                <w:i/>
                <w:snapToGrid w:val="0"/>
              </w:rPr>
            </w:pPr>
            <w:r w:rsidRPr="0091455C">
              <w:rPr>
                <w:rFonts w:cs="Arial"/>
                <w:i/>
                <w:snapToGrid w:val="0"/>
              </w:rPr>
              <w:t>Sarà attribuito punteggio in funzione dell’aumento del periodo temporale di riconoscimento della prestazione come di seguito specificato.</w:t>
            </w:r>
          </w:p>
          <w:p w:rsidR="0002788D" w:rsidRDefault="00062FE1" w:rsidP="00062FE1">
            <w:pPr>
              <w:spacing w:after="240"/>
              <w:ind w:left="283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t>7</w:t>
            </w:r>
            <w:r w:rsidRPr="0091455C">
              <w:rPr>
                <w:rFonts w:cs="Arial"/>
                <w:b/>
                <w:i/>
                <w:snapToGrid w:val="0"/>
              </w:rPr>
              <w:t xml:space="preserve"> </w:t>
            </w:r>
            <w:r>
              <w:rPr>
                <w:rFonts w:cs="Arial"/>
                <w:b/>
                <w:i/>
                <w:snapToGrid w:val="0"/>
              </w:rPr>
              <w:t xml:space="preserve">(sette) </w:t>
            </w:r>
            <w:r w:rsidRPr="0091455C">
              <w:rPr>
                <w:rFonts w:cs="Arial"/>
                <w:b/>
                <w:i/>
                <w:snapToGrid w:val="0"/>
              </w:rPr>
              <w:t>p</w:t>
            </w:r>
            <w:r>
              <w:rPr>
                <w:rFonts w:cs="Arial"/>
                <w:b/>
                <w:i/>
                <w:snapToGrid w:val="0"/>
              </w:rPr>
              <w:t>unti</w:t>
            </w:r>
            <w:r w:rsidRPr="0091455C">
              <w:rPr>
                <w:rFonts w:cs="Arial"/>
                <w:b/>
                <w:i/>
                <w:snapToGrid w:val="0"/>
              </w:rPr>
              <w:t xml:space="preserve"> per ogni </w:t>
            </w:r>
            <w:r>
              <w:rPr>
                <w:rFonts w:cs="Arial"/>
                <w:b/>
                <w:i/>
                <w:snapToGrid w:val="0"/>
              </w:rPr>
              <w:t xml:space="preserve">periodo di </w:t>
            </w:r>
            <w:r w:rsidRPr="0091455C">
              <w:rPr>
                <w:rFonts w:cs="Arial"/>
                <w:b/>
                <w:i/>
                <w:snapToGrid w:val="0"/>
              </w:rPr>
              <w:t>30 giorni</w:t>
            </w:r>
            <w:r>
              <w:rPr>
                <w:rFonts w:cs="Arial"/>
                <w:b/>
                <w:i/>
                <w:snapToGrid w:val="0"/>
              </w:rPr>
              <w:t xml:space="preserve"> di aumento fino ad un max di pun</w:t>
            </w:r>
            <w:r w:rsidRPr="0091455C">
              <w:rPr>
                <w:rFonts w:cs="Arial"/>
                <w:b/>
                <w:i/>
                <w:snapToGrid w:val="0"/>
              </w:rPr>
              <w:t xml:space="preserve">ti </w:t>
            </w:r>
            <w:r>
              <w:rPr>
                <w:rFonts w:cs="Arial"/>
                <w:b/>
                <w:i/>
                <w:snapToGrid w:val="0"/>
              </w:rPr>
              <w:t>14</w:t>
            </w:r>
            <w:r w:rsidRPr="0091455C">
              <w:rPr>
                <w:rFonts w:cs="Arial"/>
                <w:b/>
                <w:i/>
                <w:snapToGrid w:val="0"/>
              </w:rPr>
              <w:t xml:space="preserve"> </w:t>
            </w:r>
            <w:r>
              <w:rPr>
                <w:rFonts w:cs="Arial"/>
                <w:b/>
                <w:i/>
                <w:snapToGrid w:val="0"/>
              </w:rPr>
              <w:t xml:space="preserve">(quattordici) </w:t>
            </w:r>
            <w:r w:rsidRPr="0091455C">
              <w:rPr>
                <w:rFonts w:cs="Arial"/>
                <w:b/>
                <w:i/>
                <w:snapToGrid w:val="0"/>
              </w:rPr>
              <w:t xml:space="preserve"> </w:t>
            </w:r>
          </w:p>
          <w:p w:rsidR="00062FE1" w:rsidRDefault="00062FE1" w:rsidP="0002788D">
            <w:pPr>
              <w:spacing w:after="240"/>
              <w:ind w:left="283"/>
              <w:jc w:val="center"/>
              <w:rPr>
                <w:rFonts w:cs="Arial"/>
                <w:i/>
                <w:snapToGrid w:val="0"/>
              </w:rPr>
            </w:pPr>
            <w:r w:rsidRPr="00687631">
              <w:rPr>
                <w:rFonts w:cs="Arial"/>
                <w:i/>
                <w:snapToGrid w:val="0"/>
              </w:rPr>
              <w:t>[periodo massimo 160 giorni]</w:t>
            </w:r>
          </w:p>
          <w:p w:rsidR="00062FE1" w:rsidRPr="00706408" w:rsidRDefault="00062FE1" w:rsidP="00062FE1">
            <w:pPr>
              <w:spacing w:after="240"/>
              <w:ind w:left="283"/>
              <w:rPr>
                <w:rFonts w:cs="Arial"/>
                <w:i/>
                <w:snapToGrid w:val="0"/>
                <w:color w:val="0000FF"/>
              </w:rPr>
            </w:pPr>
            <w:r w:rsidRPr="00706408">
              <w:rPr>
                <w:rFonts w:cs="Arial"/>
                <w:b/>
                <w:i/>
                <w:snapToGrid w:val="0"/>
                <w:color w:val="0000FF"/>
              </w:rPr>
              <w:t>N.B. Sono ammesse varianti migliorative esclusivamente per periodo fissi di 30 (trenta) giorni</w:t>
            </w:r>
            <w:r w:rsidR="007217A2">
              <w:rPr>
                <w:rFonts w:cs="Arial"/>
                <w:b/>
                <w:i/>
                <w:snapToGrid w:val="0"/>
                <w:color w:val="0000FF"/>
              </w:rPr>
              <w:t xml:space="preserve"> </w:t>
            </w:r>
            <w:r w:rsidR="0002788D">
              <w:rPr>
                <w:rFonts w:cs="Arial"/>
                <w:b/>
                <w:i/>
                <w:snapToGrid w:val="0"/>
                <w:color w:val="0000FF"/>
              </w:rPr>
              <w:t>→</w:t>
            </w:r>
            <w:r w:rsidR="007217A2">
              <w:rPr>
                <w:rFonts w:cs="Arial"/>
                <w:b/>
                <w:i/>
                <w:snapToGrid w:val="0"/>
                <w:color w:val="0000FF"/>
              </w:rPr>
              <w:t>(</w:t>
            </w:r>
            <w:r w:rsidRPr="00706408">
              <w:rPr>
                <w:rFonts w:cs="Arial"/>
                <w:b/>
                <w:i/>
                <w:snapToGrid w:val="0"/>
                <w:color w:val="0000FF"/>
              </w:rPr>
              <w:t>Max 2</w:t>
            </w:r>
            <w:r w:rsidR="007217A2">
              <w:rPr>
                <w:rFonts w:cs="Arial"/>
                <w:b/>
                <w:i/>
                <w:snapToGrid w:val="0"/>
                <w:color w:val="0000FF"/>
              </w:rPr>
              <w:t>)</w:t>
            </w:r>
          </w:p>
          <w:p w:rsidR="00062FE1" w:rsidRDefault="00062FE1" w:rsidP="009F7D08">
            <w:pPr>
              <w:spacing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062FE1" w:rsidRPr="0091455C" w:rsidTr="00062FE1">
        <w:trPr>
          <w:cantSplit/>
        </w:trPr>
        <w:tc>
          <w:tcPr>
            <w:tcW w:w="395" w:type="pct"/>
            <w:shd w:val="clear" w:color="auto" w:fill="DAEEF3" w:themeFill="accent5" w:themeFillTint="33"/>
          </w:tcPr>
          <w:p w:rsidR="00062FE1" w:rsidRPr="0091455C" w:rsidRDefault="00062FE1" w:rsidP="009F7D08">
            <w:pPr>
              <w:ind w:left="72"/>
              <w:jc w:val="center"/>
              <w:rPr>
                <w:rFonts w:cs="Arial"/>
                <w:b/>
                <w:snapToGrid w:val="0"/>
                <w:color w:val="0000FF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lastRenderedPageBreak/>
              <w:t>3.1g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62FE1" w:rsidRPr="0091455C" w:rsidRDefault="00062FE1" w:rsidP="009F7D08">
            <w:pPr>
              <w:ind w:left="7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Art. 3.</w:t>
            </w:r>
            <w:r w:rsidRPr="0091455C">
              <w:rPr>
                <w:rFonts w:cs="Arial"/>
                <w:snapToGrid w:val="0"/>
              </w:rPr>
              <w:t xml:space="preserve">1 lett. g) </w:t>
            </w:r>
            <w:r w:rsidRPr="00D51CE5">
              <w:rPr>
                <w:rFonts w:cs="Arial"/>
                <w:b/>
                <w:snapToGrid w:val="0"/>
              </w:rPr>
              <w:t>Post</w:t>
            </w:r>
            <w:r w:rsidRPr="0002788D">
              <w:rPr>
                <w:rFonts w:cs="Arial"/>
                <w:b/>
                <w:snapToGrid w:val="0"/>
              </w:rPr>
              <w:t>-ricovero</w:t>
            </w:r>
            <w:r w:rsidRPr="0091455C">
              <w:rPr>
                <w:rFonts w:cs="Arial"/>
                <w:snapToGrid w:val="0"/>
              </w:rPr>
              <w:t xml:space="preserve">  </w:t>
            </w:r>
          </w:p>
          <w:p w:rsidR="00062FE1" w:rsidRPr="0091455C" w:rsidRDefault="00062FE1" w:rsidP="009F7D08">
            <w:pPr>
              <w:ind w:left="72"/>
              <w:rPr>
                <w:rFonts w:cs="Arial"/>
                <w:snapToGrid w:val="0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>*Elemento temporale migliorabile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062FE1" w:rsidRPr="0091455C" w:rsidRDefault="00062FE1" w:rsidP="009F7D08">
            <w:pPr>
              <w:spacing w:after="240"/>
              <w:ind w:left="96"/>
              <w:rPr>
                <w:rFonts w:cs="Arial"/>
                <w:snapToGrid w:val="0"/>
              </w:rPr>
            </w:pPr>
            <w:r w:rsidRPr="0091455C">
              <w:rPr>
                <w:rFonts w:cs="Arial"/>
                <w:snapToGrid w:val="0"/>
              </w:rPr>
              <w:t xml:space="preserve">Esami e accertamenti diagnostici, medicinali, prestazioni mediche e chirurgiche, trattamenti fisioterapici o rieducativi e cure termali (escluse in ogni caso le spese di natura alberghiera) effettuati nei </w:t>
            </w:r>
            <w:r w:rsidRPr="00D51CE5">
              <w:rPr>
                <w:rFonts w:cs="Arial"/>
                <w:b/>
                <w:snapToGrid w:val="0"/>
                <w:u w:val="single"/>
              </w:rPr>
              <w:t>100 giorni</w:t>
            </w:r>
            <w:r w:rsidRPr="00D51CE5">
              <w:rPr>
                <w:rFonts w:cs="Arial"/>
                <w:b/>
                <w:snapToGrid w:val="0"/>
              </w:rPr>
              <w:t>*</w:t>
            </w:r>
            <w:r w:rsidRPr="0091455C">
              <w:rPr>
                <w:rFonts w:cs="Arial"/>
                <w:snapToGrid w:val="0"/>
              </w:rPr>
              <w:t xml:space="preserve"> successivi alla cessazione del ricovero, purché resi necessari dalla malattia o dall’infortunio che ha determinato il ricovero. Sono compresi in garanzia i medicinali prescritti dal medico curante all’atto delle dimissioni dall'Istituto di cura.</w:t>
            </w:r>
          </w:p>
        </w:tc>
        <w:tc>
          <w:tcPr>
            <w:tcW w:w="1957" w:type="pct"/>
            <w:shd w:val="clear" w:color="auto" w:fill="auto"/>
          </w:tcPr>
          <w:p w:rsidR="00062FE1" w:rsidRDefault="00062FE1" w:rsidP="00062FE1">
            <w:pPr>
              <w:spacing w:after="240"/>
              <w:ind w:left="283"/>
              <w:jc w:val="center"/>
              <w:rPr>
                <w:rFonts w:ascii="Calibri" w:hAnsi="Calibri" w:cs="Calibri"/>
                <w:b/>
                <w:bCs/>
              </w:rPr>
            </w:pPr>
          </w:p>
          <w:p w:rsidR="00062FE1" w:rsidRDefault="00062FE1" w:rsidP="00062FE1">
            <w:pPr>
              <w:spacing w:after="240"/>
              <w:ind w:left="283"/>
              <w:jc w:val="center"/>
              <w:rPr>
                <w:rFonts w:ascii="Calibri" w:hAnsi="Calibri" w:cs="Calibri"/>
                <w:b/>
                <w:bCs/>
              </w:rPr>
            </w:pPr>
          </w:p>
          <w:p w:rsidR="00062FE1" w:rsidRDefault="00062FE1" w:rsidP="00062FE1">
            <w:pPr>
              <w:spacing w:after="240"/>
              <w:ind w:left="283"/>
              <w:jc w:val="center"/>
              <w:rPr>
                <w:rFonts w:ascii="Calibri" w:hAnsi="Calibri" w:cs="Calibri"/>
                <w:b/>
                <w:bCs/>
              </w:rPr>
            </w:pPr>
          </w:p>
          <w:p w:rsidR="00062FE1" w:rsidRPr="00687631" w:rsidRDefault="00062FE1" w:rsidP="00062FE1">
            <w:pPr>
              <w:spacing w:after="240"/>
              <w:ind w:left="283"/>
              <w:jc w:val="center"/>
              <w:rPr>
                <w:rFonts w:cs="Arial"/>
                <w:snapToGrid w:val="0"/>
              </w:rPr>
            </w:pPr>
            <w:r w:rsidRPr="002C1AD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AD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C1AD3">
              <w:rPr>
                <w:rFonts w:ascii="Calibri" w:hAnsi="Calibri" w:cs="Calibri"/>
                <w:b/>
                <w:bCs/>
              </w:rPr>
            </w:r>
            <w:r w:rsidRPr="002C1AD3">
              <w:rPr>
                <w:rFonts w:ascii="Calibri" w:hAnsi="Calibri" w:cs="Calibri"/>
                <w:b/>
                <w:bCs/>
              </w:rPr>
              <w:fldChar w:fldCharType="separate"/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 xml:space="preserve">        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062FE1" w:rsidRPr="0091455C" w:rsidTr="00062FE1">
        <w:trPr>
          <w:cantSplit/>
        </w:trPr>
        <w:tc>
          <w:tcPr>
            <w:tcW w:w="5000" w:type="pct"/>
            <w:gridSpan w:val="4"/>
            <w:shd w:val="clear" w:color="auto" w:fill="DAEEF3" w:themeFill="accent5" w:themeFillTint="33"/>
          </w:tcPr>
          <w:p w:rsidR="00062FE1" w:rsidRPr="00062FE1" w:rsidRDefault="00062FE1" w:rsidP="00062FE1">
            <w:pPr>
              <w:spacing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 w:rsidRPr="00062FE1">
              <w:rPr>
                <w:rFonts w:cs="Arial"/>
                <w:b/>
                <w:i/>
                <w:snapToGrid w:val="0"/>
              </w:rPr>
              <w:t>MAX PUNTI 14 (quattordici)</w:t>
            </w:r>
          </w:p>
          <w:p w:rsidR="00062FE1" w:rsidRP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i/>
                <w:snapToGrid w:val="0"/>
              </w:rPr>
            </w:pPr>
            <w:r w:rsidRPr="00062FE1">
              <w:rPr>
                <w:rFonts w:cs="Arial"/>
                <w:i/>
                <w:snapToGrid w:val="0"/>
              </w:rPr>
              <w:t>Sarà attribuito punteggio in funzione dell’aumento del periodo temporale di riconoscimento della prestazione come di seguito specificato.</w:t>
            </w:r>
          </w:p>
          <w:p w:rsidR="00062FE1" w:rsidRP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 w:rsidRPr="00062FE1">
              <w:rPr>
                <w:rFonts w:cs="Arial"/>
                <w:b/>
                <w:i/>
                <w:snapToGrid w:val="0"/>
              </w:rPr>
              <w:t>7 (sette) punti per ogni periodo di 30 giorni di aumento fino ad un max di punti 14 (quattordici)</w:t>
            </w:r>
          </w:p>
          <w:p w:rsidR="00062FE1" w:rsidRP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i/>
                <w:snapToGrid w:val="0"/>
              </w:rPr>
            </w:pPr>
            <w:r w:rsidRPr="00062FE1">
              <w:rPr>
                <w:rFonts w:cs="Arial"/>
                <w:i/>
                <w:snapToGrid w:val="0"/>
              </w:rPr>
              <w:t>[periodo massimo 160 giorni]</w:t>
            </w:r>
          </w:p>
          <w:p w:rsidR="00062FE1" w:rsidRDefault="00062FE1" w:rsidP="007217A2">
            <w:pPr>
              <w:spacing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 w:rsidRPr="00062FE1">
              <w:rPr>
                <w:rFonts w:cs="Arial"/>
                <w:b/>
                <w:i/>
                <w:snapToGrid w:val="0"/>
                <w:color w:val="0000FF"/>
              </w:rPr>
              <w:t>N.B. Sono ammesse varianti migliorative esclusivamente per periodo fissi di 30 (trenta) giorni</w:t>
            </w:r>
            <w:r w:rsidR="0002788D">
              <w:rPr>
                <w:rFonts w:cs="Arial"/>
                <w:b/>
                <w:i/>
                <w:snapToGrid w:val="0"/>
                <w:color w:val="0000FF"/>
              </w:rPr>
              <w:t>→</w:t>
            </w:r>
            <w:r w:rsidRPr="00062FE1">
              <w:rPr>
                <w:rFonts w:cs="Arial"/>
                <w:b/>
                <w:i/>
                <w:snapToGrid w:val="0"/>
                <w:color w:val="0000FF"/>
              </w:rPr>
              <w:t xml:space="preserve"> </w:t>
            </w:r>
            <w:r w:rsidR="007217A2">
              <w:rPr>
                <w:rFonts w:cs="Arial"/>
                <w:b/>
                <w:i/>
                <w:snapToGrid w:val="0"/>
                <w:color w:val="0000FF"/>
              </w:rPr>
              <w:t>(</w:t>
            </w:r>
            <w:r w:rsidRPr="00062FE1">
              <w:rPr>
                <w:rFonts w:cs="Arial"/>
                <w:b/>
                <w:i/>
                <w:snapToGrid w:val="0"/>
                <w:color w:val="0000FF"/>
              </w:rPr>
              <w:t>Max 2</w:t>
            </w:r>
            <w:r w:rsidR="007217A2">
              <w:rPr>
                <w:rFonts w:cs="Arial"/>
                <w:b/>
                <w:i/>
                <w:snapToGrid w:val="0"/>
                <w:color w:val="0000FF"/>
              </w:rPr>
              <w:t>)</w:t>
            </w:r>
          </w:p>
        </w:tc>
      </w:tr>
      <w:tr w:rsidR="00062FE1" w:rsidRPr="0091455C" w:rsidTr="00062FE1">
        <w:trPr>
          <w:cantSplit/>
        </w:trPr>
        <w:tc>
          <w:tcPr>
            <w:tcW w:w="395" w:type="pct"/>
            <w:shd w:val="clear" w:color="auto" w:fill="DAEEF3" w:themeFill="accent5" w:themeFillTint="33"/>
          </w:tcPr>
          <w:p w:rsidR="00062FE1" w:rsidRPr="0091455C" w:rsidRDefault="00062FE1" w:rsidP="009F7D08">
            <w:pPr>
              <w:spacing w:before="240"/>
              <w:ind w:left="72"/>
              <w:jc w:val="center"/>
              <w:rPr>
                <w:rFonts w:cs="Arial"/>
                <w:b/>
                <w:snapToGrid w:val="0"/>
                <w:color w:val="0000FF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lastRenderedPageBreak/>
              <w:t>4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62FE1" w:rsidRPr="0091455C" w:rsidRDefault="00062FE1" w:rsidP="009F7D08">
            <w:pPr>
              <w:spacing w:before="240"/>
              <w:ind w:left="72"/>
              <w:rPr>
                <w:rFonts w:cs="Arial"/>
                <w:snapToGrid w:val="0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 xml:space="preserve"> </w:t>
            </w:r>
            <w:r w:rsidRPr="0091455C">
              <w:rPr>
                <w:rFonts w:cs="Arial"/>
                <w:snapToGrid w:val="0"/>
              </w:rPr>
              <w:t xml:space="preserve">Art. 4 </w:t>
            </w:r>
            <w:r w:rsidRPr="0002788D">
              <w:rPr>
                <w:rFonts w:cs="Arial"/>
                <w:b/>
                <w:snapToGrid w:val="0"/>
              </w:rPr>
              <w:t>Alta specializzazione</w:t>
            </w:r>
            <w:r w:rsidRPr="0091455C">
              <w:rPr>
                <w:rFonts w:cs="Arial"/>
                <w:snapToGrid w:val="0"/>
              </w:rPr>
              <w:t xml:space="preserve"> </w:t>
            </w:r>
          </w:p>
          <w:p w:rsidR="00062FE1" w:rsidRPr="0091455C" w:rsidRDefault="00062FE1" w:rsidP="009F7D08">
            <w:pPr>
              <w:spacing w:before="240"/>
              <w:ind w:left="72"/>
              <w:rPr>
                <w:rFonts w:cs="Arial"/>
                <w:snapToGrid w:val="0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 xml:space="preserve">*Elemento </w:t>
            </w:r>
            <w:r>
              <w:rPr>
                <w:rFonts w:cs="Arial"/>
                <w:b/>
                <w:snapToGrid w:val="0"/>
                <w:color w:val="0000FF"/>
              </w:rPr>
              <w:t>economico</w:t>
            </w:r>
            <w:r w:rsidRPr="0091455C">
              <w:rPr>
                <w:rFonts w:cs="Arial"/>
                <w:b/>
                <w:snapToGrid w:val="0"/>
                <w:color w:val="0000FF"/>
              </w:rPr>
              <w:t xml:space="preserve"> migliorabile</w:t>
            </w:r>
          </w:p>
        </w:tc>
        <w:tc>
          <w:tcPr>
            <w:tcW w:w="1221" w:type="pct"/>
            <w:shd w:val="clear" w:color="auto" w:fill="auto"/>
          </w:tcPr>
          <w:p w:rsidR="00062FE1" w:rsidRPr="0061724B" w:rsidRDefault="00062FE1" w:rsidP="009F7D08">
            <w:pPr>
              <w:spacing w:before="240" w:after="240"/>
              <w:ind w:left="96"/>
              <w:rPr>
                <w:rFonts w:cs="Arial"/>
              </w:rPr>
            </w:pPr>
            <w:r w:rsidRPr="0091455C">
              <w:rPr>
                <w:rFonts w:cs="Arial"/>
              </w:rPr>
              <w:t xml:space="preserve">Il </w:t>
            </w:r>
            <w:r w:rsidRPr="00281723">
              <w:rPr>
                <w:rFonts w:cs="Arial"/>
                <w:snapToGrid w:val="0"/>
              </w:rPr>
              <w:t>Titolare</w:t>
            </w:r>
            <w:r w:rsidRPr="0091455C">
              <w:rPr>
                <w:rFonts w:cs="Arial"/>
              </w:rPr>
              <w:t xml:space="preserve"> delle prestazioni sarà rimborsato delle spese per le prestazioni extra</w:t>
            </w:r>
            <w:r w:rsidR="0002788D">
              <w:rPr>
                <w:rFonts w:cs="Arial"/>
              </w:rPr>
              <w:t xml:space="preserve"> </w:t>
            </w:r>
            <w:r w:rsidRPr="0091455C">
              <w:rPr>
                <w:rFonts w:cs="Arial"/>
              </w:rPr>
              <w:t xml:space="preserve">ospedaliere elencate nell’art. 4 con un massimale annuo a garanzia per il complesso delle prestazioni suindicate corrisponde a </w:t>
            </w:r>
            <w:r w:rsidRPr="0061724B">
              <w:rPr>
                <w:rFonts w:cs="Arial"/>
                <w:b/>
              </w:rPr>
              <w:t xml:space="preserve">euro </w:t>
            </w:r>
            <w:r w:rsidR="0002788D" w:rsidRPr="0061724B">
              <w:rPr>
                <w:rFonts w:cs="Arial"/>
                <w:b/>
                <w:u w:val="single"/>
              </w:rPr>
              <w:t>5.000,00</w:t>
            </w:r>
            <w:r w:rsidR="0061724B" w:rsidRPr="0061724B">
              <w:rPr>
                <w:rFonts w:cs="Arial"/>
                <w:b/>
              </w:rPr>
              <w:t>*</w:t>
            </w:r>
            <w:r w:rsidR="0002788D" w:rsidRPr="0061724B">
              <w:rPr>
                <w:rFonts w:cs="Arial"/>
              </w:rPr>
              <w:t xml:space="preserve"> </w:t>
            </w:r>
            <w:r w:rsidRPr="0061724B">
              <w:rPr>
                <w:rFonts w:cs="Arial"/>
              </w:rPr>
              <w:t>per nucleo familiare.</w:t>
            </w:r>
          </w:p>
          <w:p w:rsidR="00062FE1" w:rsidRPr="0091455C" w:rsidRDefault="00062FE1" w:rsidP="009F7D0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062FE1" w:rsidRPr="00281723" w:rsidRDefault="00062FE1" w:rsidP="009F7D08">
            <w:pPr>
              <w:pStyle w:val="Paragrafoelenco"/>
              <w:spacing w:after="240"/>
              <w:ind w:left="360"/>
              <w:jc w:val="center"/>
              <w:rPr>
                <w:rFonts w:cs="Arial"/>
                <w:snapToGrid w:val="0"/>
              </w:rPr>
            </w:pPr>
            <w:r w:rsidRPr="002C1AD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AD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C1AD3">
              <w:rPr>
                <w:rFonts w:ascii="Calibri" w:hAnsi="Calibri" w:cs="Calibri"/>
                <w:b/>
                <w:bCs/>
              </w:rPr>
            </w:r>
            <w:r w:rsidRPr="002C1AD3">
              <w:rPr>
                <w:rFonts w:ascii="Calibri" w:hAnsi="Calibri" w:cs="Calibri"/>
                <w:b/>
                <w:bCs/>
              </w:rPr>
              <w:fldChar w:fldCharType="separate"/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 xml:space="preserve">        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062FE1" w:rsidRPr="0091455C" w:rsidTr="00062FE1">
        <w:trPr>
          <w:cantSplit/>
        </w:trPr>
        <w:tc>
          <w:tcPr>
            <w:tcW w:w="5000" w:type="pct"/>
            <w:gridSpan w:val="4"/>
            <w:shd w:val="clear" w:color="auto" w:fill="DAEEF3" w:themeFill="accent5" w:themeFillTint="33"/>
          </w:tcPr>
          <w:p w:rsid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t>MAX PUN</w:t>
            </w:r>
            <w:r w:rsidRPr="0091455C">
              <w:rPr>
                <w:rFonts w:cs="Arial"/>
                <w:b/>
                <w:i/>
                <w:snapToGrid w:val="0"/>
              </w:rPr>
              <w:t xml:space="preserve">TI </w:t>
            </w:r>
            <w:r>
              <w:rPr>
                <w:rFonts w:cs="Arial"/>
                <w:b/>
                <w:i/>
                <w:snapToGrid w:val="0"/>
              </w:rPr>
              <w:t>1</w:t>
            </w:r>
            <w:r w:rsidRPr="0091455C">
              <w:rPr>
                <w:rFonts w:cs="Arial"/>
                <w:b/>
                <w:i/>
                <w:snapToGrid w:val="0"/>
              </w:rPr>
              <w:t xml:space="preserve">6 </w:t>
            </w:r>
            <w:r>
              <w:rPr>
                <w:rFonts w:cs="Arial"/>
                <w:b/>
                <w:i/>
                <w:snapToGrid w:val="0"/>
              </w:rPr>
              <w:t xml:space="preserve">(sedici) </w:t>
            </w:r>
          </w:p>
          <w:p w:rsidR="00062FE1" w:rsidRPr="00D51CE5" w:rsidRDefault="00062FE1" w:rsidP="00062FE1">
            <w:pPr>
              <w:spacing w:before="240" w:after="120"/>
              <w:ind w:left="283"/>
              <w:jc w:val="both"/>
              <w:rPr>
                <w:rFonts w:cs="Arial"/>
                <w:i/>
                <w:snapToGrid w:val="0"/>
              </w:rPr>
            </w:pPr>
            <w:r w:rsidRPr="0091455C">
              <w:rPr>
                <w:rFonts w:cs="Arial"/>
                <w:i/>
                <w:snapToGrid w:val="0"/>
              </w:rPr>
              <w:t xml:space="preserve">Sarà attribuito punteggio in funzione dell’aumento in percentuale della somma annua assicurata </w:t>
            </w:r>
            <w:r w:rsidRPr="00D51CE5">
              <w:rPr>
                <w:rFonts w:cs="Arial"/>
                <w:i/>
                <w:snapToGrid w:val="0"/>
              </w:rPr>
              <w:t xml:space="preserve">per nucleo familiare come di seguito specificato. </w:t>
            </w:r>
          </w:p>
          <w:p w:rsidR="00062FE1" w:rsidRPr="00281723" w:rsidRDefault="00062FE1" w:rsidP="00062FE1">
            <w:pPr>
              <w:spacing w:before="24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t>8 (otto</w:t>
            </w:r>
            <w:r w:rsidRPr="00281723">
              <w:rPr>
                <w:rFonts w:cs="Arial"/>
                <w:b/>
                <w:i/>
                <w:snapToGrid w:val="0"/>
              </w:rPr>
              <w:t xml:space="preserve">) punti per ogni 10% di aumento fino ad un max di punti </w:t>
            </w:r>
            <w:r>
              <w:rPr>
                <w:rFonts w:cs="Arial"/>
                <w:b/>
                <w:i/>
                <w:snapToGrid w:val="0"/>
              </w:rPr>
              <w:t>1</w:t>
            </w:r>
            <w:r w:rsidRPr="00281723">
              <w:rPr>
                <w:rFonts w:cs="Arial"/>
                <w:b/>
                <w:i/>
                <w:snapToGrid w:val="0"/>
              </w:rPr>
              <w:t>6 (se</w:t>
            </w:r>
            <w:r>
              <w:rPr>
                <w:rFonts w:cs="Arial"/>
                <w:b/>
                <w:i/>
                <w:snapToGrid w:val="0"/>
              </w:rPr>
              <w:t>dic</w:t>
            </w:r>
            <w:r w:rsidRPr="00281723">
              <w:rPr>
                <w:rFonts w:cs="Arial"/>
                <w:b/>
                <w:i/>
                <w:snapToGrid w:val="0"/>
              </w:rPr>
              <w:t xml:space="preserve">i) </w:t>
            </w:r>
          </w:p>
          <w:p w:rsid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i/>
                <w:snapToGrid w:val="0"/>
              </w:rPr>
            </w:pPr>
            <w:r w:rsidRPr="00281723">
              <w:rPr>
                <w:rFonts w:cs="Arial"/>
                <w:i/>
                <w:snapToGrid w:val="0"/>
              </w:rPr>
              <w:t>[massimale annuo max euro 6.000,00]</w:t>
            </w:r>
          </w:p>
          <w:p w:rsidR="0061724B" w:rsidRPr="0061724B" w:rsidRDefault="0061724B" w:rsidP="0061724B">
            <w:pPr>
              <w:spacing w:after="240" w:line="240" w:lineRule="auto"/>
              <w:jc w:val="center"/>
              <w:rPr>
                <w:rFonts w:eastAsia="Times New Roman" w:cs="Arial"/>
                <w:b/>
                <w:i/>
                <w:snapToGrid w:val="0"/>
                <w:color w:val="0000FF"/>
                <w:lang w:eastAsia="it-IT"/>
              </w:rPr>
            </w:pPr>
            <w:r w:rsidRPr="0061724B">
              <w:rPr>
                <w:rFonts w:eastAsia="Times New Roman" w:cs="Arial"/>
                <w:b/>
                <w:i/>
                <w:snapToGrid w:val="0"/>
                <w:color w:val="0000FF"/>
                <w:lang w:eastAsia="it-IT"/>
              </w:rPr>
              <w:t xml:space="preserve">N.B. Sono ammesse varianti migliorative esclusivamente per percentuali fisse di 10 </w:t>
            </w:r>
            <w:r w:rsidRPr="0061724B">
              <w:rPr>
                <w:rFonts w:eastAsia="Times New Roman" w:cs="Arial"/>
                <w:b/>
                <w:i/>
                <w:snapToGrid w:val="0"/>
                <w:color w:val="0000FF"/>
                <w:lang w:eastAsia="it-IT"/>
              </w:rPr>
              <w:sym w:font="Wingdings" w:char="F0E0"/>
            </w:r>
            <w:r w:rsidRPr="0061724B">
              <w:rPr>
                <w:rFonts w:eastAsia="Times New Roman" w:cs="Arial"/>
                <w:b/>
                <w:i/>
                <w:snapToGrid w:val="0"/>
                <w:color w:val="0000FF"/>
                <w:lang w:eastAsia="it-IT"/>
              </w:rPr>
              <w:t xml:space="preserve"> (Max 2)</w:t>
            </w:r>
          </w:p>
          <w:p w:rsidR="0061724B" w:rsidRDefault="0061724B" w:rsidP="00062FE1">
            <w:pPr>
              <w:spacing w:before="240"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</w:p>
        </w:tc>
      </w:tr>
      <w:tr w:rsidR="00062FE1" w:rsidRPr="0091455C" w:rsidTr="00062FE1">
        <w:trPr>
          <w:cantSplit/>
          <w:trHeight w:val="547"/>
        </w:trPr>
        <w:tc>
          <w:tcPr>
            <w:tcW w:w="395" w:type="pct"/>
            <w:shd w:val="clear" w:color="auto" w:fill="DAEEF3" w:themeFill="accent5" w:themeFillTint="33"/>
          </w:tcPr>
          <w:p w:rsidR="00062FE1" w:rsidRPr="0091455C" w:rsidRDefault="00062FE1" w:rsidP="009F7D08">
            <w:pPr>
              <w:spacing w:before="240"/>
              <w:ind w:left="72"/>
              <w:jc w:val="center"/>
              <w:rPr>
                <w:rFonts w:cs="Arial"/>
                <w:b/>
                <w:snapToGrid w:val="0"/>
                <w:color w:val="0000FF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>5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62FE1" w:rsidRPr="0061724B" w:rsidRDefault="00062FE1" w:rsidP="009F7D08">
            <w:pPr>
              <w:spacing w:before="240"/>
              <w:ind w:left="72"/>
              <w:rPr>
                <w:rFonts w:cs="Arial"/>
                <w:b/>
                <w:snapToGrid w:val="0"/>
              </w:rPr>
            </w:pPr>
            <w:r w:rsidRPr="0091455C">
              <w:rPr>
                <w:rFonts w:cs="Arial"/>
                <w:snapToGrid w:val="0"/>
              </w:rPr>
              <w:t xml:space="preserve">Art. 5   </w:t>
            </w:r>
            <w:r w:rsidR="0061724B" w:rsidRPr="0061724B">
              <w:rPr>
                <w:rFonts w:cs="Arial"/>
                <w:b/>
                <w:snapToGrid w:val="0"/>
              </w:rPr>
              <w:t>Visite Specialistiche, Accertamenti Diagnostici, Trattamenti    Fisioterapici Riabilitativi, Cure Termali, Medicinali</w:t>
            </w:r>
          </w:p>
          <w:p w:rsidR="00062FE1" w:rsidRPr="0091455C" w:rsidRDefault="00062FE1" w:rsidP="009F7D08">
            <w:pPr>
              <w:spacing w:before="240"/>
              <w:ind w:left="72"/>
              <w:rPr>
                <w:rFonts w:cs="Arial"/>
                <w:b/>
                <w:snapToGrid w:val="0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 xml:space="preserve">*Elemento </w:t>
            </w:r>
            <w:r>
              <w:rPr>
                <w:rFonts w:cs="Arial"/>
                <w:b/>
                <w:snapToGrid w:val="0"/>
                <w:color w:val="0000FF"/>
              </w:rPr>
              <w:t>economico</w:t>
            </w:r>
            <w:r w:rsidRPr="0091455C">
              <w:rPr>
                <w:rFonts w:cs="Arial"/>
                <w:b/>
                <w:snapToGrid w:val="0"/>
                <w:color w:val="0000FF"/>
              </w:rPr>
              <w:t xml:space="preserve"> migliorabile</w:t>
            </w:r>
          </w:p>
        </w:tc>
        <w:tc>
          <w:tcPr>
            <w:tcW w:w="1221" w:type="pct"/>
            <w:shd w:val="clear" w:color="auto" w:fill="auto"/>
          </w:tcPr>
          <w:p w:rsidR="00062FE1" w:rsidRPr="0091455C" w:rsidRDefault="00062FE1" w:rsidP="0061724B">
            <w:pPr>
              <w:spacing w:before="240" w:after="240"/>
              <w:ind w:left="96"/>
              <w:rPr>
                <w:rFonts w:cs="Arial"/>
                <w:snapToGrid w:val="0"/>
              </w:rPr>
            </w:pPr>
            <w:r w:rsidRPr="0091455C">
              <w:rPr>
                <w:rFonts w:cs="Arial"/>
                <w:snapToGrid w:val="0"/>
              </w:rPr>
              <w:t xml:space="preserve">Il Titolare delle prestazioni sarà rimborsato delle spese per le prestazioni </w:t>
            </w:r>
            <w:r w:rsidRPr="00281723">
              <w:rPr>
                <w:rFonts w:cs="Arial"/>
                <w:snapToGrid w:val="0"/>
              </w:rPr>
              <w:t>extraospedaliere</w:t>
            </w:r>
            <w:r w:rsidRPr="0091455C">
              <w:rPr>
                <w:rFonts w:cs="Arial"/>
                <w:snapToGrid w:val="0"/>
              </w:rPr>
              <w:t xml:space="preserve"> </w:t>
            </w:r>
            <w:r w:rsidR="0067556E">
              <w:rPr>
                <w:rFonts w:cs="Arial"/>
                <w:snapToGrid w:val="0"/>
              </w:rPr>
              <w:t>indicate</w:t>
            </w:r>
            <w:r w:rsidRPr="0091455C">
              <w:rPr>
                <w:rFonts w:cs="Arial"/>
                <w:snapToGrid w:val="0"/>
              </w:rPr>
              <w:t xml:space="preserve"> nell’art. </w:t>
            </w:r>
            <w:r w:rsidR="0067556E">
              <w:rPr>
                <w:rFonts w:cs="Arial"/>
                <w:snapToGrid w:val="0"/>
              </w:rPr>
              <w:t>5</w:t>
            </w:r>
            <w:r w:rsidRPr="0091455C">
              <w:rPr>
                <w:rFonts w:cs="Arial"/>
                <w:snapToGrid w:val="0"/>
              </w:rPr>
              <w:t xml:space="preserve"> con un massimale annuo a garanzia per il complesso delle prestazioni suindicate corrisponde a </w:t>
            </w:r>
            <w:r w:rsidRPr="0061724B">
              <w:rPr>
                <w:rFonts w:cs="Arial"/>
                <w:b/>
                <w:snapToGrid w:val="0"/>
                <w:u w:val="single"/>
              </w:rPr>
              <w:t xml:space="preserve">euro </w:t>
            </w:r>
            <w:r w:rsidR="0061724B">
              <w:rPr>
                <w:rFonts w:cs="Arial"/>
                <w:b/>
                <w:snapToGrid w:val="0"/>
                <w:u w:val="single"/>
              </w:rPr>
              <w:t>1.500,00</w:t>
            </w:r>
            <w:r w:rsidR="0061724B" w:rsidRPr="0061724B">
              <w:rPr>
                <w:rFonts w:cs="Arial"/>
                <w:b/>
                <w:snapToGrid w:val="0"/>
              </w:rPr>
              <w:t>*</w:t>
            </w:r>
            <w:r w:rsidR="0061724B">
              <w:rPr>
                <w:rFonts w:cs="Arial"/>
                <w:i/>
                <w:snapToGrid w:val="0"/>
              </w:rPr>
              <w:t xml:space="preserve"> </w:t>
            </w:r>
            <w:r w:rsidRPr="00281723">
              <w:rPr>
                <w:rFonts w:cs="Arial"/>
                <w:snapToGrid w:val="0"/>
              </w:rPr>
              <w:t>per nucleo familiare.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062FE1" w:rsidRPr="00281723" w:rsidRDefault="00062FE1" w:rsidP="009F7D08">
            <w:pPr>
              <w:pStyle w:val="Paragrafoelenco"/>
              <w:spacing w:after="240"/>
              <w:ind w:left="360"/>
              <w:jc w:val="center"/>
              <w:rPr>
                <w:rFonts w:cs="Arial"/>
                <w:snapToGrid w:val="0"/>
              </w:rPr>
            </w:pPr>
            <w:r w:rsidRPr="002C1AD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AD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C1AD3">
              <w:rPr>
                <w:rFonts w:ascii="Calibri" w:hAnsi="Calibri" w:cs="Calibri"/>
                <w:b/>
                <w:bCs/>
              </w:rPr>
            </w:r>
            <w:r w:rsidRPr="002C1AD3">
              <w:rPr>
                <w:rFonts w:ascii="Calibri" w:hAnsi="Calibri" w:cs="Calibri"/>
                <w:b/>
                <w:bCs/>
              </w:rPr>
              <w:fldChar w:fldCharType="separate"/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 xml:space="preserve">        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062FE1" w:rsidRPr="0091455C" w:rsidTr="00062FE1">
        <w:trPr>
          <w:cantSplit/>
          <w:trHeight w:val="547"/>
        </w:trPr>
        <w:tc>
          <w:tcPr>
            <w:tcW w:w="5000" w:type="pct"/>
            <w:gridSpan w:val="4"/>
            <w:shd w:val="clear" w:color="auto" w:fill="DAEEF3" w:themeFill="accent5" w:themeFillTint="33"/>
          </w:tcPr>
          <w:p w:rsid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lastRenderedPageBreak/>
              <w:t>MAX PUN</w:t>
            </w:r>
            <w:r w:rsidRPr="0091455C">
              <w:rPr>
                <w:rFonts w:cs="Arial"/>
                <w:b/>
                <w:i/>
                <w:snapToGrid w:val="0"/>
              </w:rPr>
              <w:t xml:space="preserve">TI </w:t>
            </w:r>
            <w:r>
              <w:rPr>
                <w:rFonts w:cs="Arial"/>
                <w:b/>
                <w:i/>
                <w:snapToGrid w:val="0"/>
              </w:rPr>
              <w:t>1</w:t>
            </w:r>
            <w:r w:rsidRPr="0091455C">
              <w:rPr>
                <w:rFonts w:cs="Arial"/>
                <w:b/>
                <w:i/>
                <w:snapToGrid w:val="0"/>
              </w:rPr>
              <w:t xml:space="preserve">6 </w:t>
            </w:r>
            <w:r>
              <w:rPr>
                <w:rFonts w:cs="Arial"/>
                <w:b/>
                <w:i/>
                <w:snapToGrid w:val="0"/>
              </w:rPr>
              <w:t xml:space="preserve">(sedici) </w:t>
            </w:r>
          </w:p>
          <w:p w:rsidR="00062FE1" w:rsidRPr="0091455C" w:rsidRDefault="00062FE1" w:rsidP="00062FE1">
            <w:pPr>
              <w:spacing w:before="240" w:after="120"/>
              <w:ind w:left="283"/>
              <w:jc w:val="both"/>
              <w:rPr>
                <w:rFonts w:cs="Arial"/>
                <w:i/>
                <w:snapToGrid w:val="0"/>
              </w:rPr>
            </w:pPr>
            <w:r w:rsidRPr="0091455C">
              <w:rPr>
                <w:rFonts w:cs="Arial"/>
                <w:i/>
                <w:snapToGrid w:val="0"/>
              </w:rPr>
              <w:t xml:space="preserve">Sarà attribuito punteggio in funzione dell’aumento in percentuale della somma annua assicurata per </w:t>
            </w:r>
            <w:r w:rsidRPr="00D51CE5">
              <w:rPr>
                <w:rFonts w:cs="Arial"/>
                <w:i/>
                <w:snapToGrid w:val="0"/>
              </w:rPr>
              <w:t>singolo</w:t>
            </w:r>
            <w:r w:rsidRPr="0091455C">
              <w:rPr>
                <w:rFonts w:cs="Arial"/>
                <w:i/>
                <w:snapToGrid w:val="0"/>
              </w:rPr>
              <w:t xml:space="preserve"> e per nucleo familiare come di seguito specificato.</w:t>
            </w:r>
          </w:p>
          <w:p w:rsidR="00062FE1" w:rsidRPr="00281723" w:rsidRDefault="00062FE1" w:rsidP="00062FE1">
            <w:pPr>
              <w:spacing w:before="24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t xml:space="preserve">8 </w:t>
            </w:r>
            <w:r w:rsidRPr="00281723">
              <w:rPr>
                <w:rFonts w:cs="Arial"/>
                <w:b/>
                <w:i/>
                <w:snapToGrid w:val="0"/>
              </w:rPr>
              <w:t>(</w:t>
            </w:r>
            <w:r>
              <w:rPr>
                <w:rFonts w:cs="Arial"/>
                <w:b/>
                <w:i/>
                <w:snapToGrid w:val="0"/>
              </w:rPr>
              <w:t>otto</w:t>
            </w:r>
            <w:r w:rsidRPr="00281723">
              <w:rPr>
                <w:rFonts w:cs="Arial"/>
                <w:b/>
                <w:i/>
                <w:snapToGrid w:val="0"/>
              </w:rPr>
              <w:t xml:space="preserve">) punti per ogni 20% di aumento fino ad un max di punti </w:t>
            </w:r>
            <w:r>
              <w:rPr>
                <w:rFonts w:cs="Arial"/>
                <w:b/>
                <w:i/>
                <w:snapToGrid w:val="0"/>
              </w:rPr>
              <w:t>1</w:t>
            </w:r>
            <w:r w:rsidRPr="00281723">
              <w:rPr>
                <w:rFonts w:cs="Arial"/>
                <w:b/>
                <w:i/>
                <w:snapToGrid w:val="0"/>
              </w:rPr>
              <w:t>6 (se</w:t>
            </w:r>
            <w:r>
              <w:rPr>
                <w:rFonts w:cs="Arial"/>
                <w:b/>
                <w:i/>
                <w:snapToGrid w:val="0"/>
              </w:rPr>
              <w:t>dic</w:t>
            </w:r>
            <w:r w:rsidRPr="00281723">
              <w:rPr>
                <w:rFonts w:cs="Arial"/>
                <w:b/>
                <w:i/>
                <w:snapToGrid w:val="0"/>
              </w:rPr>
              <w:t xml:space="preserve">i)  </w:t>
            </w:r>
          </w:p>
          <w:p w:rsid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i/>
                <w:snapToGrid w:val="0"/>
              </w:rPr>
            </w:pPr>
            <w:r w:rsidRPr="00281723">
              <w:rPr>
                <w:rFonts w:cs="Arial"/>
                <w:i/>
                <w:snapToGrid w:val="0"/>
              </w:rPr>
              <w:t>[massimale annuo max euro 2.100,00]</w:t>
            </w:r>
          </w:p>
          <w:p w:rsidR="0061724B" w:rsidRDefault="0061724B" w:rsidP="00062FE1">
            <w:pPr>
              <w:spacing w:before="240"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N.B. Sono ammesse varianti migliorative esclusivamente per </w:t>
            </w:r>
            <w:r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>percentuali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 fiss</w:t>
            </w:r>
            <w:r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>e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 di </w:t>
            </w:r>
            <w:r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>2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0 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sym w:font="Wingdings" w:char="F0E0"/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 (Max 2)</w:t>
            </w:r>
          </w:p>
        </w:tc>
      </w:tr>
      <w:tr w:rsidR="00062FE1" w:rsidRPr="0091455C" w:rsidTr="00062FE1">
        <w:trPr>
          <w:cantSplit/>
        </w:trPr>
        <w:tc>
          <w:tcPr>
            <w:tcW w:w="395" w:type="pct"/>
            <w:shd w:val="clear" w:color="auto" w:fill="DAEEF3" w:themeFill="accent5" w:themeFillTint="33"/>
          </w:tcPr>
          <w:p w:rsidR="00062FE1" w:rsidRPr="0091455C" w:rsidRDefault="00062FE1" w:rsidP="009F7D08">
            <w:pPr>
              <w:spacing w:before="240"/>
              <w:ind w:left="72"/>
              <w:jc w:val="center"/>
              <w:rPr>
                <w:rFonts w:cs="Arial"/>
                <w:b/>
                <w:snapToGrid w:val="0"/>
                <w:color w:val="0000FF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>6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62FE1" w:rsidRPr="0091455C" w:rsidRDefault="00062FE1" w:rsidP="009F7D08">
            <w:pPr>
              <w:spacing w:before="240"/>
              <w:ind w:left="72"/>
              <w:rPr>
                <w:rFonts w:cs="Arial"/>
                <w:snapToGrid w:val="0"/>
              </w:rPr>
            </w:pPr>
            <w:r w:rsidRPr="0091455C">
              <w:rPr>
                <w:rFonts w:cs="Arial"/>
                <w:snapToGrid w:val="0"/>
              </w:rPr>
              <w:t xml:space="preserve">Art. 6 </w:t>
            </w:r>
            <w:r w:rsidR="0061724B" w:rsidRPr="0061724B">
              <w:rPr>
                <w:rFonts w:cs="Arial"/>
                <w:b/>
                <w:snapToGrid w:val="0"/>
              </w:rPr>
              <w:t xml:space="preserve">Protesi Ortopediche </w:t>
            </w:r>
            <w:r w:rsidR="0061724B">
              <w:rPr>
                <w:rFonts w:cs="Arial"/>
                <w:b/>
                <w:snapToGrid w:val="0"/>
              </w:rPr>
              <w:t xml:space="preserve">e </w:t>
            </w:r>
            <w:r w:rsidR="0061724B" w:rsidRPr="0061724B">
              <w:rPr>
                <w:rFonts w:cs="Arial"/>
                <w:b/>
                <w:snapToGrid w:val="0"/>
              </w:rPr>
              <w:t>Acustiche</w:t>
            </w:r>
          </w:p>
          <w:p w:rsidR="00062FE1" w:rsidRPr="0091455C" w:rsidRDefault="00062FE1" w:rsidP="009F7D08">
            <w:pPr>
              <w:spacing w:before="240"/>
              <w:ind w:left="72"/>
              <w:rPr>
                <w:rFonts w:cs="Arial"/>
                <w:snapToGrid w:val="0"/>
              </w:rPr>
            </w:pPr>
            <w:r w:rsidRPr="0091455C">
              <w:rPr>
                <w:rFonts w:cs="Arial"/>
                <w:b/>
                <w:snapToGrid w:val="0"/>
                <w:color w:val="0000FF"/>
              </w:rPr>
              <w:t xml:space="preserve">*Elemento </w:t>
            </w:r>
            <w:r>
              <w:rPr>
                <w:rFonts w:cs="Arial"/>
                <w:b/>
                <w:snapToGrid w:val="0"/>
                <w:color w:val="0000FF"/>
              </w:rPr>
              <w:t xml:space="preserve">economico </w:t>
            </w:r>
            <w:r w:rsidRPr="0091455C">
              <w:rPr>
                <w:rFonts w:cs="Arial"/>
                <w:b/>
                <w:snapToGrid w:val="0"/>
                <w:color w:val="0000FF"/>
              </w:rPr>
              <w:t>migliorabile</w:t>
            </w:r>
          </w:p>
        </w:tc>
        <w:tc>
          <w:tcPr>
            <w:tcW w:w="1221" w:type="pct"/>
            <w:shd w:val="clear" w:color="auto" w:fill="auto"/>
          </w:tcPr>
          <w:p w:rsidR="00062FE1" w:rsidRPr="0091455C" w:rsidRDefault="00062FE1" w:rsidP="0061724B">
            <w:pPr>
              <w:spacing w:before="240" w:after="240"/>
              <w:ind w:left="96"/>
              <w:rPr>
                <w:rFonts w:cs="Arial"/>
                <w:snapToGrid w:val="0"/>
              </w:rPr>
            </w:pPr>
            <w:r w:rsidRPr="0091455C">
              <w:rPr>
                <w:rFonts w:cs="Arial"/>
                <w:snapToGrid w:val="0"/>
              </w:rPr>
              <w:t xml:space="preserve">II Titolare delle prestazioni sarà rimborsato delle spese per l'acquisto di protesi ortopediche e acustiche nel limite annuo di </w:t>
            </w:r>
            <w:r w:rsidRPr="00D51CE5">
              <w:rPr>
                <w:rFonts w:cs="Arial"/>
                <w:b/>
                <w:snapToGrid w:val="0"/>
              </w:rPr>
              <w:t xml:space="preserve">euro </w:t>
            </w:r>
            <w:r w:rsidRPr="00D51CE5">
              <w:rPr>
                <w:rFonts w:cs="Arial"/>
                <w:b/>
                <w:snapToGrid w:val="0"/>
                <w:u w:val="single"/>
              </w:rPr>
              <w:t>1.000,00</w:t>
            </w:r>
            <w:r w:rsidRPr="0091455C">
              <w:rPr>
                <w:rFonts w:cs="Arial"/>
                <w:snapToGrid w:val="0"/>
                <w:u w:val="single"/>
              </w:rPr>
              <w:t>*</w:t>
            </w:r>
            <w:r w:rsidRPr="0091455C">
              <w:rPr>
                <w:rFonts w:cs="Arial"/>
                <w:snapToGrid w:val="0"/>
              </w:rPr>
              <w:t xml:space="preserve"> per nucleo familiare. Le spese sostenute vengono r</w:t>
            </w:r>
            <w:r w:rsidR="00BE4C28">
              <w:rPr>
                <w:rFonts w:cs="Arial"/>
                <w:snapToGrid w:val="0"/>
              </w:rPr>
              <w:t>imborsate con uno scoperto del 3</w:t>
            </w:r>
            <w:r w:rsidRPr="0091455C">
              <w:rPr>
                <w:rFonts w:cs="Arial"/>
                <w:snapToGrid w:val="0"/>
              </w:rPr>
              <w:t>0%.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062FE1" w:rsidRPr="00281723" w:rsidRDefault="00062FE1" w:rsidP="009F7D08">
            <w:pPr>
              <w:pStyle w:val="Paragrafoelenco"/>
              <w:spacing w:after="240"/>
              <w:ind w:left="360"/>
              <w:jc w:val="center"/>
              <w:rPr>
                <w:rFonts w:cs="Arial"/>
                <w:snapToGrid w:val="0"/>
              </w:rPr>
            </w:pPr>
            <w:r w:rsidRPr="002C1AD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AD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2C1AD3">
              <w:rPr>
                <w:rFonts w:ascii="Calibri" w:hAnsi="Calibri" w:cs="Calibri"/>
                <w:b/>
                <w:bCs/>
              </w:rPr>
            </w:r>
            <w:r w:rsidRPr="002C1AD3">
              <w:rPr>
                <w:rFonts w:ascii="Calibri" w:hAnsi="Calibri" w:cs="Calibri"/>
                <w:b/>
                <w:bCs/>
              </w:rPr>
              <w:fldChar w:fldCharType="separate"/>
            </w:r>
            <w:bookmarkStart w:id="0" w:name="_GoBack"/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r w:rsidRPr="002C1AD3">
              <w:rPr>
                <w:rFonts w:ascii="Calibri" w:hAnsi="Calibri" w:cs="Calibri"/>
                <w:b/>
                <w:bCs/>
              </w:rPr>
              <w:t xml:space="preserve">        </w:t>
            </w:r>
            <w:r w:rsidRPr="002C1AD3">
              <w:rPr>
                <w:rFonts w:ascii="Calibri" w:hAnsi="Calibri" w:cs="Calibri"/>
                <w:b/>
                <w:bCs/>
              </w:rPr>
              <w:t> </w:t>
            </w:r>
            <w:bookmarkEnd w:id="0"/>
            <w:r w:rsidRPr="002C1AD3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062FE1" w:rsidRPr="0091455C" w:rsidTr="00062FE1">
        <w:trPr>
          <w:cantSplit/>
        </w:trPr>
        <w:tc>
          <w:tcPr>
            <w:tcW w:w="5000" w:type="pct"/>
            <w:gridSpan w:val="4"/>
            <w:shd w:val="clear" w:color="auto" w:fill="DAEEF3" w:themeFill="accent5" w:themeFillTint="33"/>
          </w:tcPr>
          <w:p w:rsid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t>MAX PUN</w:t>
            </w:r>
            <w:r w:rsidRPr="0091455C">
              <w:rPr>
                <w:rFonts w:cs="Arial"/>
                <w:b/>
                <w:i/>
                <w:snapToGrid w:val="0"/>
              </w:rPr>
              <w:t xml:space="preserve">TI </w:t>
            </w:r>
            <w:r>
              <w:rPr>
                <w:rFonts w:cs="Arial"/>
                <w:b/>
                <w:i/>
                <w:snapToGrid w:val="0"/>
              </w:rPr>
              <w:t xml:space="preserve">10 (dieci) </w:t>
            </w:r>
          </w:p>
          <w:p w:rsidR="00062FE1" w:rsidRPr="0091455C" w:rsidRDefault="00062FE1" w:rsidP="00062FE1">
            <w:pPr>
              <w:spacing w:before="240" w:after="120"/>
              <w:ind w:left="283"/>
              <w:jc w:val="both"/>
              <w:rPr>
                <w:rFonts w:cs="Arial"/>
                <w:i/>
                <w:snapToGrid w:val="0"/>
              </w:rPr>
            </w:pPr>
            <w:r w:rsidRPr="0091455C">
              <w:rPr>
                <w:rFonts w:cs="Arial"/>
                <w:i/>
                <w:snapToGrid w:val="0"/>
              </w:rPr>
              <w:t xml:space="preserve">Sarà attribuito punteggio in funzione dell’aumento in percentuale della somma annua assicurata per </w:t>
            </w:r>
            <w:r w:rsidRPr="00D51CE5">
              <w:rPr>
                <w:rFonts w:cs="Arial"/>
                <w:i/>
                <w:snapToGrid w:val="0"/>
              </w:rPr>
              <w:t>singolo</w:t>
            </w:r>
            <w:r w:rsidRPr="0091455C">
              <w:rPr>
                <w:rFonts w:cs="Arial"/>
                <w:i/>
                <w:snapToGrid w:val="0"/>
              </w:rPr>
              <w:t xml:space="preserve"> e per nucleo familiare come di seguito specificato.</w:t>
            </w:r>
          </w:p>
          <w:p w:rsidR="00062FE1" w:rsidRPr="00281723" w:rsidRDefault="00062FE1" w:rsidP="00062FE1">
            <w:pPr>
              <w:spacing w:before="240"/>
              <w:ind w:left="283"/>
              <w:jc w:val="center"/>
              <w:rPr>
                <w:rFonts w:cs="Arial"/>
                <w:b/>
                <w:i/>
                <w:snapToGrid w:val="0"/>
              </w:rPr>
            </w:pPr>
            <w:r>
              <w:rPr>
                <w:rFonts w:cs="Arial"/>
                <w:b/>
                <w:i/>
                <w:snapToGrid w:val="0"/>
              </w:rPr>
              <w:t>5 (cinque</w:t>
            </w:r>
            <w:r w:rsidRPr="00281723">
              <w:rPr>
                <w:rFonts w:cs="Arial"/>
                <w:b/>
                <w:i/>
                <w:snapToGrid w:val="0"/>
              </w:rPr>
              <w:t>) punti per ogni 20% di aumento fino ad un max di punti</w:t>
            </w:r>
            <w:r>
              <w:rPr>
                <w:rFonts w:cs="Arial"/>
                <w:b/>
                <w:i/>
                <w:snapToGrid w:val="0"/>
              </w:rPr>
              <w:t xml:space="preserve"> 10 (dieci</w:t>
            </w:r>
            <w:r w:rsidRPr="00281723">
              <w:rPr>
                <w:rFonts w:cs="Arial"/>
                <w:b/>
                <w:i/>
                <w:snapToGrid w:val="0"/>
              </w:rPr>
              <w:t xml:space="preserve">)  </w:t>
            </w:r>
          </w:p>
          <w:p w:rsidR="00062FE1" w:rsidRDefault="00062FE1" w:rsidP="00062FE1">
            <w:pPr>
              <w:spacing w:before="240" w:after="120"/>
              <w:ind w:left="283"/>
              <w:jc w:val="center"/>
              <w:rPr>
                <w:rFonts w:cs="Arial"/>
                <w:i/>
                <w:snapToGrid w:val="0"/>
              </w:rPr>
            </w:pPr>
            <w:r w:rsidRPr="00281723">
              <w:rPr>
                <w:rFonts w:cs="Arial"/>
                <w:i/>
                <w:snapToGrid w:val="0"/>
              </w:rPr>
              <w:t>[massimale annuo max euro 1.400,00]</w:t>
            </w:r>
          </w:p>
          <w:p w:rsidR="0061724B" w:rsidRPr="007850DA" w:rsidRDefault="0061724B" w:rsidP="0061724B">
            <w:pPr>
              <w:spacing w:after="240" w:line="240" w:lineRule="auto"/>
              <w:jc w:val="center"/>
              <w:rPr>
                <w:rFonts w:cs="Arial"/>
                <w:b/>
                <w:i/>
                <w:snapToGrid w:val="0"/>
                <w:color w:val="0000FF"/>
                <w:lang w:eastAsia="it-IT"/>
              </w:rPr>
            </w:pP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N.B. Sono ammesse varianti migliorative esclusivamente per </w:t>
            </w:r>
            <w:r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>percentuali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 fiss</w:t>
            </w:r>
            <w:r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>e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 di </w:t>
            </w:r>
            <w:r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>2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>0</w:t>
            </w:r>
            <w:r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 </w:t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sym w:font="Wingdings" w:char="F0E0"/>
            </w:r>
            <w:r w:rsidRPr="007850DA">
              <w:rPr>
                <w:rFonts w:cs="Arial"/>
                <w:b/>
                <w:i/>
                <w:snapToGrid w:val="0"/>
                <w:color w:val="0000FF"/>
                <w:lang w:eastAsia="it-IT"/>
              </w:rPr>
              <w:t xml:space="preserve"> (Max 2)</w:t>
            </w:r>
          </w:p>
          <w:p w:rsidR="0061724B" w:rsidRDefault="0061724B" w:rsidP="0061724B">
            <w:pPr>
              <w:spacing w:before="240" w:after="120"/>
              <w:ind w:left="283"/>
              <w:rPr>
                <w:rFonts w:cs="Arial"/>
                <w:b/>
                <w:i/>
                <w:snapToGrid w:val="0"/>
              </w:rPr>
            </w:pPr>
          </w:p>
        </w:tc>
      </w:tr>
    </w:tbl>
    <w:p w:rsidR="00062FE1" w:rsidRDefault="00062FE1" w:rsidP="008E093F">
      <w:pPr>
        <w:rPr>
          <w:rStyle w:val="BLOCKBOLD"/>
          <w:rFonts w:ascii="Calibri" w:hAnsi="Calibri"/>
        </w:rPr>
      </w:pPr>
    </w:p>
    <w:p w:rsidR="008E093F" w:rsidRPr="002C1AD3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2C1AD3">
        <w:rPr>
          <w:rFonts w:cs="Arial"/>
        </w:rPr>
        <w:t>Data il ___/___/_____</w:t>
      </w:r>
    </w:p>
    <w:p w:rsidR="008E093F" w:rsidRPr="002C1AD3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2C1AD3">
        <w:rPr>
          <w:rFonts w:cs="Arial"/>
        </w:rPr>
        <w:t>Timbro e Firma</w:t>
      </w:r>
    </w:p>
    <w:p w:rsidR="008E093F" w:rsidRPr="002C1AD3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2C1AD3">
        <w:rPr>
          <w:rFonts w:cs="Arial"/>
        </w:rPr>
        <w:t>______________</w:t>
      </w:r>
    </w:p>
    <w:p w:rsidR="008E093F" w:rsidRPr="008E093F" w:rsidRDefault="008E093F" w:rsidP="008E093F">
      <w:pPr>
        <w:spacing w:line="288" w:lineRule="auto"/>
        <w:ind w:right="1394"/>
        <w:jc w:val="both"/>
        <w:rPr>
          <w:rFonts w:cs="Arial"/>
        </w:rPr>
      </w:pPr>
      <w:r w:rsidRPr="002C1AD3">
        <w:rPr>
          <w:rFonts w:cs="Arial"/>
        </w:rPr>
        <w:sym w:font="Wingdings" w:char="F0E0"/>
      </w:r>
      <w:r w:rsidRPr="002C1AD3">
        <w:rPr>
          <w:rFonts w:cs="Arial"/>
        </w:rPr>
        <w:t xml:space="preserve"> Si allega copia fotostatica del documento di identità del sottoscrittore</w:t>
      </w:r>
    </w:p>
    <w:sectPr w:rsidR="008E093F" w:rsidRPr="008E093F" w:rsidSect="00994C61">
      <w:headerReference w:type="default" r:id="rId9"/>
      <w:pgSz w:w="11906" w:h="16838"/>
      <w:pgMar w:top="2552" w:right="624" w:bottom="624" w:left="624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42" w:rsidRDefault="00484142" w:rsidP="00443D4A">
      <w:pPr>
        <w:spacing w:after="0" w:line="240" w:lineRule="auto"/>
      </w:pPr>
      <w:r>
        <w:separator/>
      </w:r>
    </w:p>
  </w:endnote>
  <w:endnote w:type="continuationSeparator" w:id="0">
    <w:p w:rsidR="00484142" w:rsidRDefault="00484142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42" w:rsidRDefault="00484142" w:rsidP="00443D4A">
      <w:pPr>
        <w:spacing w:after="0" w:line="240" w:lineRule="auto"/>
      </w:pPr>
      <w:r>
        <w:separator/>
      </w:r>
    </w:p>
  </w:footnote>
  <w:footnote w:type="continuationSeparator" w:id="0">
    <w:p w:rsidR="00484142" w:rsidRDefault="00484142" w:rsidP="0044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Pr="00B315F4" w:rsidRDefault="00B315F4">
    <w:pPr>
      <w:pStyle w:val="Intestazione"/>
      <w:rPr>
        <w:rFonts w:ascii="Arial Narrow" w:hAnsi="Arial Narrow"/>
        <w:b/>
        <w:sz w:val="32"/>
      </w:rPr>
    </w:pPr>
    <w:r>
      <w:tab/>
    </w:r>
    <w:r w:rsidRPr="00B315F4">
      <w:rPr>
        <w:rFonts w:ascii="Arial Narrow" w:hAnsi="Arial Narrow"/>
        <w:b/>
        <w:sz w:val="32"/>
      </w:rPr>
      <w:t>MODELLO OFFERTA TECNICA</w:t>
    </w:r>
  </w:p>
  <w:p w:rsidR="00B315F4" w:rsidRPr="00B315F4" w:rsidRDefault="00B315F4" w:rsidP="00B315F4">
    <w:pPr>
      <w:pStyle w:val="Titolo5"/>
    </w:pPr>
    <w:r w:rsidRPr="00B315F4">
      <w:t xml:space="preserve">ALLEGATO </w:t>
    </w:r>
    <w:r w:rsidR="00AB6F73">
      <w:t>4</w:t>
    </w:r>
  </w:p>
  <w:p w:rsidR="00B315F4" w:rsidRDefault="00B315F4">
    <w:pPr>
      <w:pStyle w:val="Intestazione"/>
    </w:pPr>
  </w:p>
  <w:p w:rsidR="00B546DB" w:rsidRDefault="00B546DB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AFD390" wp14:editId="7C54044A">
              <wp:simplePos x="0" y="0"/>
              <wp:positionH relativeFrom="column">
                <wp:posOffset>1086485</wp:posOffset>
              </wp:positionH>
              <wp:positionV relativeFrom="paragraph">
                <wp:posOffset>574675</wp:posOffset>
              </wp:positionV>
              <wp:extent cx="6023610" cy="0"/>
              <wp:effectExtent l="0" t="19050" r="1524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3587F0" wp14:editId="26ACE22C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516D7F9C" wp14:editId="70C56467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15pt;height:9.15pt" o:bullet="t">
        <v:imagedata r:id="rId1" o:title="BD14792_"/>
      </v:shape>
    </w:pict>
  </w:numPicBullet>
  <w:abstractNum w:abstractNumId="0">
    <w:nsid w:val="06594197"/>
    <w:multiLevelType w:val="hybridMultilevel"/>
    <w:tmpl w:val="06761F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19D6"/>
    <w:multiLevelType w:val="hybridMultilevel"/>
    <w:tmpl w:val="537AC00A"/>
    <w:lvl w:ilvl="0" w:tplc="A71EDCD4">
      <w:start w:val="1"/>
      <w:numFmt w:val="lowerRoman"/>
      <w:lvlText w:val="(%1)"/>
      <w:lvlJc w:val="left"/>
      <w:pPr>
        <w:ind w:left="1571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30C68"/>
    <w:multiLevelType w:val="hybridMultilevel"/>
    <w:tmpl w:val="2DBA90B0"/>
    <w:lvl w:ilvl="0" w:tplc="27D206C2">
      <w:start w:val="2"/>
      <w:numFmt w:val="bullet"/>
      <w:lvlText w:val=""/>
      <w:lvlPicBulletId w:val="0"/>
      <w:lvlJc w:val="left"/>
      <w:pPr>
        <w:ind w:left="1854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4C7F7C"/>
    <w:multiLevelType w:val="hybridMultilevel"/>
    <w:tmpl w:val="1FA2EF94"/>
    <w:lvl w:ilvl="0" w:tplc="9064ECF0">
      <w:start w:val="2"/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6C06ADF"/>
    <w:multiLevelType w:val="hybridMultilevel"/>
    <w:tmpl w:val="6D6639D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53106"/>
    <w:multiLevelType w:val="multilevel"/>
    <w:tmpl w:val="C82CF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DE76A8C"/>
    <w:multiLevelType w:val="hybridMultilevel"/>
    <w:tmpl w:val="A7C852A0"/>
    <w:lvl w:ilvl="0" w:tplc="8A0C8526">
      <w:start w:val="6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F28668B"/>
    <w:multiLevelType w:val="hybridMultilevel"/>
    <w:tmpl w:val="51BE68E2"/>
    <w:lvl w:ilvl="0" w:tplc="0410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3425761"/>
    <w:multiLevelType w:val="hybridMultilevel"/>
    <w:tmpl w:val="FD4611B4"/>
    <w:lvl w:ilvl="0" w:tplc="A120E5A0">
      <w:start w:val="1"/>
      <w:numFmt w:val="upperRoman"/>
      <w:lvlText w:val="(%1)"/>
      <w:lvlJc w:val="left"/>
      <w:pPr>
        <w:ind w:left="157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9C257A"/>
    <w:multiLevelType w:val="multilevel"/>
    <w:tmpl w:val="3F2600CA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0">
    <w:nsid w:val="309E4711"/>
    <w:multiLevelType w:val="multilevel"/>
    <w:tmpl w:val="AF2239F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1">
    <w:nsid w:val="31CB7F80"/>
    <w:multiLevelType w:val="hybridMultilevel"/>
    <w:tmpl w:val="DB7476D6"/>
    <w:lvl w:ilvl="0" w:tplc="540497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EC73E3"/>
    <w:multiLevelType w:val="hybridMultilevel"/>
    <w:tmpl w:val="2280CB3C"/>
    <w:lvl w:ilvl="0" w:tplc="8500D01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679EB270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65B7134"/>
    <w:multiLevelType w:val="hybridMultilevel"/>
    <w:tmpl w:val="8E18926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66B525E"/>
    <w:multiLevelType w:val="hybridMultilevel"/>
    <w:tmpl w:val="9E00CE4A"/>
    <w:lvl w:ilvl="0" w:tplc="8C4A84C2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39FE173D"/>
    <w:multiLevelType w:val="multilevel"/>
    <w:tmpl w:val="BB8691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color w:val="002060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</w:rPr>
    </w:lvl>
  </w:abstractNum>
  <w:abstractNum w:abstractNumId="16">
    <w:nsid w:val="42B97EA1"/>
    <w:multiLevelType w:val="hybridMultilevel"/>
    <w:tmpl w:val="A49A591E"/>
    <w:lvl w:ilvl="0" w:tplc="5C325C74">
      <w:start w:val="1"/>
      <w:numFmt w:val="upperLetter"/>
      <w:lvlText w:val="%1."/>
      <w:lvlJc w:val="left"/>
      <w:pPr>
        <w:ind w:left="1854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3072F61"/>
    <w:multiLevelType w:val="hybridMultilevel"/>
    <w:tmpl w:val="9E604498"/>
    <w:lvl w:ilvl="0" w:tplc="D9484B5A">
      <w:start w:val="1"/>
      <w:numFmt w:val="upperRoman"/>
      <w:lvlText w:val="(%1)"/>
      <w:lvlJc w:val="left"/>
      <w:pPr>
        <w:ind w:left="157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3D21200"/>
    <w:multiLevelType w:val="hybridMultilevel"/>
    <w:tmpl w:val="1E4C934A"/>
    <w:lvl w:ilvl="0" w:tplc="B82888F8">
      <w:start w:val="6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BF7ED9"/>
    <w:multiLevelType w:val="hybridMultilevel"/>
    <w:tmpl w:val="ECF86A9C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D3CCEA74">
      <w:start w:val="1"/>
      <w:numFmt w:val="decimal"/>
      <w:lvlText w:val="%2."/>
      <w:lvlJc w:val="left"/>
      <w:pPr>
        <w:ind w:left="1089" w:hanging="360"/>
      </w:pPr>
      <w:rPr>
        <w:rFonts w:hint="default"/>
        <w:b/>
        <w:i w:val="0"/>
        <w:color w:val="auto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1809" w:hanging="180"/>
      </w:pPr>
    </w:lvl>
    <w:lvl w:ilvl="3" w:tplc="0410000F" w:tentative="1">
      <w:start w:val="1"/>
      <w:numFmt w:val="decimal"/>
      <w:lvlText w:val="%4."/>
      <w:lvlJc w:val="left"/>
      <w:pPr>
        <w:ind w:left="2529" w:hanging="360"/>
      </w:pPr>
    </w:lvl>
    <w:lvl w:ilvl="4" w:tplc="04100019" w:tentative="1">
      <w:start w:val="1"/>
      <w:numFmt w:val="lowerLetter"/>
      <w:lvlText w:val="%5."/>
      <w:lvlJc w:val="left"/>
      <w:pPr>
        <w:ind w:left="3249" w:hanging="360"/>
      </w:pPr>
    </w:lvl>
    <w:lvl w:ilvl="5" w:tplc="0410001B" w:tentative="1">
      <w:start w:val="1"/>
      <w:numFmt w:val="lowerRoman"/>
      <w:lvlText w:val="%6."/>
      <w:lvlJc w:val="right"/>
      <w:pPr>
        <w:ind w:left="3969" w:hanging="180"/>
      </w:pPr>
    </w:lvl>
    <w:lvl w:ilvl="6" w:tplc="0410000F" w:tentative="1">
      <w:start w:val="1"/>
      <w:numFmt w:val="decimal"/>
      <w:lvlText w:val="%7."/>
      <w:lvlJc w:val="left"/>
      <w:pPr>
        <w:ind w:left="4689" w:hanging="360"/>
      </w:pPr>
    </w:lvl>
    <w:lvl w:ilvl="7" w:tplc="04100019" w:tentative="1">
      <w:start w:val="1"/>
      <w:numFmt w:val="lowerLetter"/>
      <w:lvlText w:val="%8."/>
      <w:lvlJc w:val="left"/>
      <w:pPr>
        <w:ind w:left="5409" w:hanging="360"/>
      </w:pPr>
    </w:lvl>
    <w:lvl w:ilvl="8" w:tplc="0410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0">
    <w:nsid w:val="4CD12B8F"/>
    <w:multiLevelType w:val="hybridMultilevel"/>
    <w:tmpl w:val="473A0BDE"/>
    <w:lvl w:ilvl="0" w:tplc="912A92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55D09"/>
    <w:multiLevelType w:val="hybridMultilevel"/>
    <w:tmpl w:val="E44235EC"/>
    <w:lvl w:ilvl="0" w:tplc="D3CCEA74">
      <w:start w:val="1"/>
      <w:numFmt w:val="decimal"/>
      <w:lvlText w:val="%1."/>
      <w:lvlJc w:val="left"/>
      <w:pPr>
        <w:ind w:left="1586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306" w:hanging="360"/>
      </w:pPr>
    </w:lvl>
    <w:lvl w:ilvl="2" w:tplc="0410001B" w:tentative="1">
      <w:start w:val="1"/>
      <w:numFmt w:val="lowerRoman"/>
      <w:lvlText w:val="%3."/>
      <w:lvlJc w:val="right"/>
      <w:pPr>
        <w:ind w:left="3026" w:hanging="180"/>
      </w:pPr>
    </w:lvl>
    <w:lvl w:ilvl="3" w:tplc="0410000F" w:tentative="1">
      <w:start w:val="1"/>
      <w:numFmt w:val="decimal"/>
      <w:lvlText w:val="%4."/>
      <w:lvlJc w:val="left"/>
      <w:pPr>
        <w:ind w:left="3746" w:hanging="360"/>
      </w:pPr>
    </w:lvl>
    <w:lvl w:ilvl="4" w:tplc="04100019" w:tentative="1">
      <w:start w:val="1"/>
      <w:numFmt w:val="lowerLetter"/>
      <w:lvlText w:val="%5."/>
      <w:lvlJc w:val="left"/>
      <w:pPr>
        <w:ind w:left="4466" w:hanging="360"/>
      </w:pPr>
    </w:lvl>
    <w:lvl w:ilvl="5" w:tplc="0410001B" w:tentative="1">
      <w:start w:val="1"/>
      <w:numFmt w:val="lowerRoman"/>
      <w:lvlText w:val="%6."/>
      <w:lvlJc w:val="right"/>
      <w:pPr>
        <w:ind w:left="5186" w:hanging="180"/>
      </w:pPr>
    </w:lvl>
    <w:lvl w:ilvl="6" w:tplc="0410000F" w:tentative="1">
      <w:start w:val="1"/>
      <w:numFmt w:val="decimal"/>
      <w:lvlText w:val="%7."/>
      <w:lvlJc w:val="left"/>
      <w:pPr>
        <w:ind w:left="5906" w:hanging="360"/>
      </w:pPr>
    </w:lvl>
    <w:lvl w:ilvl="7" w:tplc="04100019" w:tentative="1">
      <w:start w:val="1"/>
      <w:numFmt w:val="lowerLetter"/>
      <w:lvlText w:val="%8."/>
      <w:lvlJc w:val="left"/>
      <w:pPr>
        <w:ind w:left="6626" w:hanging="360"/>
      </w:pPr>
    </w:lvl>
    <w:lvl w:ilvl="8" w:tplc="041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2">
    <w:nsid w:val="4F744EF5"/>
    <w:multiLevelType w:val="hybridMultilevel"/>
    <w:tmpl w:val="4444564C"/>
    <w:lvl w:ilvl="0" w:tplc="23BEB872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D96C808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80E43"/>
    <w:multiLevelType w:val="hybridMultilevel"/>
    <w:tmpl w:val="A67C6A42"/>
    <w:lvl w:ilvl="0" w:tplc="17207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E7AB1"/>
    <w:multiLevelType w:val="hybridMultilevel"/>
    <w:tmpl w:val="84FAD93E"/>
    <w:lvl w:ilvl="0" w:tplc="DBE2E7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77AB1"/>
    <w:multiLevelType w:val="hybridMultilevel"/>
    <w:tmpl w:val="5A48F6E0"/>
    <w:lvl w:ilvl="0" w:tplc="A54CD3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B630DE0"/>
    <w:multiLevelType w:val="hybridMultilevel"/>
    <w:tmpl w:val="FB84AC22"/>
    <w:lvl w:ilvl="0" w:tplc="17207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559F8"/>
    <w:multiLevelType w:val="hybridMultilevel"/>
    <w:tmpl w:val="834681C6"/>
    <w:lvl w:ilvl="0" w:tplc="173A849A">
      <w:numFmt w:val="bullet"/>
      <w:lvlText w:val="►"/>
      <w:lvlJc w:val="left"/>
      <w:pPr>
        <w:ind w:left="1440" w:hanging="360"/>
      </w:pPr>
      <w:rPr>
        <w:rFonts w:ascii="Century Gothic" w:eastAsia="Times New Roman" w:hAnsi="Century Gothic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0C1825"/>
    <w:multiLevelType w:val="hybridMultilevel"/>
    <w:tmpl w:val="B194F7E0"/>
    <w:lvl w:ilvl="0" w:tplc="0726B0C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2686170"/>
    <w:multiLevelType w:val="hybridMultilevel"/>
    <w:tmpl w:val="9F4EE3E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3"/>
  </w:num>
  <w:num w:numId="10">
    <w:abstractNumId w:val="6"/>
  </w:num>
  <w:num w:numId="11">
    <w:abstractNumId w:val="18"/>
  </w:num>
  <w:num w:numId="12">
    <w:abstractNumId w:val="27"/>
  </w:num>
  <w:num w:numId="13">
    <w:abstractNumId w:val="16"/>
  </w:num>
  <w:num w:numId="14">
    <w:abstractNumId w:val="11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4"/>
  </w:num>
  <w:num w:numId="20">
    <w:abstractNumId w:val="0"/>
  </w:num>
  <w:num w:numId="21">
    <w:abstractNumId w:val="24"/>
  </w:num>
  <w:num w:numId="22">
    <w:abstractNumId w:val="23"/>
  </w:num>
  <w:num w:numId="23">
    <w:abstractNumId w:val="26"/>
  </w:num>
  <w:num w:numId="24">
    <w:abstractNumId w:val="28"/>
  </w:num>
  <w:num w:numId="25">
    <w:abstractNumId w:val="21"/>
  </w:num>
  <w:num w:numId="26">
    <w:abstractNumId w:val="3"/>
  </w:num>
  <w:num w:numId="27">
    <w:abstractNumId w:val="22"/>
  </w:num>
  <w:num w:numId="28">
    <w:abstractNumId w:val="15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8Pa6qBgopz6hvmkSYUUDX050CBM=" w:salt="vGO6dhQ9trKGc3+d2yVZ2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C3"/>
    <w:rsid w:val="00026DA5"/>
    <w:rsid w:val="0002788D"/>
    <w:rsid w:val="0004673C"/>
    <w:rsid w:val="00062FE1"/>
    <w:rsid w:val="00067DB9"/>
    <w:rsid w:val="000760C3"/>
    <w:rsid w:val="0007633F"/>
    <w:rsid w:val="000D0CEA"/>
    <w:rsid w:val="000D3508"/>
    <w:rsid w:val="00107684"/>
    <w:rsid w:val="001368CE"/>
    <w:rsid w:val="00186392"/>
    <w:rsid w:val="001950C2"/>
    <w:rsid w:val="001A2A81"/>
    <w:rsid w:val="001B5248"/>
    <w:rsid w:val="001B7A3A"/>
    <w:rsid w:val="001D4A6B"/>
    <w:rsid w:val="00205382"/>
    <w:rsid w:val="00231861"/>
    <w:rsid w:val="0024360F"/>
    <w:rsid w:val="002A112D"/>
    <w:rsid w:val="002B2BB9"/>
    <w:rsid w:val="002C1AD3"/>
    <w:rsid w:val="002E16D2"/>
    <w:rsid w:val="00306C17"/>
    <w:rsid w:val="00342E72"/>
    <w:rsid w:val="003560B3"/>
    <w:rsid w:val="00357EE0"/>
    <w:rsid w:val="00360150"/>
    <w:rsid w:val="003606A8"/>
    <w:rsid w:val="0036738C"/>
    <w:rsid w:val="00372993"/>
    <w:rsid w:val="00374843"/>
    <w:rsid w:val="003B45C9"/>
    <w:rsid w:val="003B79DB"/>
    <w:rsid w:val="003C3716"/>
    <w:rsid w:val="003D0DB7"/>
    <w:rsid w:val="004313D9"/>
    <w:rsid w:val="0044389D"/>
    <w:rsid w:val="00443D4A"/>
    <w:rsid w:val="004572CA"/>
    <w:rsid w:val="00480E3F"/>
    <w:rsid w:val="00484142"/>
    <w:rsid w:val="00487B71"/>
    <w:rsid w:val="004C7F50"/>
    <w:rsid w:val="004D3315"/>
    <w:rsid w:val="004E5360"/>
    <w:rsid w:val="004F7622"/>
    <w:rsid w:val="00524CDF"/>
    <w:rsid w:val="00526DC4"/>
    <w:rsid w:val="00554033"/>
    <w:rsid w:val="005C6222"/>
    <w:rsid w:val="005C6729"/>
    <w:rsid w:val="005D73AA"/>
    <w:rsid w:val="006139F5"/>
    <w:rsid w:val="006159ED"/>
    <w:rsid w:val="0061724B"/>
    <w:rsid w:val="0063462B"/>
    <w:rsid w:val="00662372"/>
    <w:rsid w:val="0067556E"/>
    <w:rsid w:val="00683623"/>
    <w:rsid w:val="006E7A23"/>
    <w:rsid w:val="006F09D3"/>
    <w:rsid w:val="00713080"/>
    <w:rsid w:val="007217A2"/>
    <w:rsid w:val="00732190"/>
    <w:rsid w:val="00763C3F"/>
    <w:rsid w:val="007951C3"/>
    <w:rsid w:val="007D0ED8"/>
    <w:rsid w:val="008571A6"/>
    <w:rsid w:val="008E093F"/>
    <w:rsid w:val="008F77D4"/>
    <w:rsid w:val="00927EA4"/>
    <w:rsid w:val="00932983"/>
    <w:rsid w:val="00955C8A"/>
    <w:rsid w:val="00972DA2"/>
    <w:rsid w:val="00994C61"/>
    <w:rsid w:val="00997739"/>
    <w:rsid w:val="009D7497"/>
    <w:rsid w:val="009E6E9D"/>
    <w:rsid w:val="00A540EB"/>
    <w:rsid w:val="00A80BDF"/>
    <w:rsid w:val="00AB4C6D"/>
    <w:rsid w:val="00AB6F73"/>
    <w:rsid w:val="00AC22E0"/>
    <w:rsid w:val="00AC6A8B"/>
    <w:rsid w:val="00AF761D"/>
    <w:rsid w:val="00B06034"/>
    <w:rsid w:val="00B136BE"/>
    <w:rsid w:val="00B21EB6"/>
    <w:rsid w:val="00B315F4"/>
    <w:rsid w:val="00B36E16"/>
    <w:rsid w:val="00B546DB"/>
    <w:rsid w:val="00B8610A"/>
    <w:rsid w:val="00BB0DE6"/>
    <w:rsid w:val="00BD4160"/>
    <w:rsid w:val="00BE4C28"/>
    <w:rsid w:val="00C02290"/>
    <w:rsid w:val="00C134CD"/>
    <w:rsid w:val="00C52F37"/>
    <w:rsid w:val="00C859F7"/>
    <w:rsid w:val="00CC69F3"/>
    <w:rsid w:val="00CF3CE6"/>
    <w:rsid w:val="00D37F9E"/>
    <w:rsid w:val="00D43B9D"/>
    <w:rsid w:val="00D7436D"/>
    <w:rsid w:val="00DD44CB"/>
    <w:rsid w:val="00E34DB3"/>
    <w:rsid w:val="00E411D6"/>
    <w:rsid w:val="00E90133"/>
    <w:rsid w:val="00EB6DFC"/>
    <w:rsid w:val="00EC0882"/>
    <w:rsid w:val="00EC190A"/>
    <w:rsid w:val="00EC7A4C"/>
    <w:rsid w:val="00ED29E6"/>
    <w:rsid w:val="00EE335A"/>
    <w:rsid w:val="00EF08C7"/>
    <w:rsid w:val="00F619DB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E093F"/>
    <w:pPr>
      <w:keepNext/>
      <w:jc w:val="center"/>
      <w:outlineLvl w:val="5"/>
    </w:pPr>
    <w:rPr>
      <w:rFonts w:ascii="Calibri" w:hAnsi="Calibri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E093F"/>
    <w:pPr>
      <w:keepNext/>
      <w:spacing w:after="0" w:line="288" w:lineRule="auto"/>
      <w:ind w:left="851" w:right="1394"/>
      <w:jc w:val="center"/>
      <w:outlineLvl w:val="6"/>
    </w:pPr>
    <w:rPr>
      <w:rFonts w:ascii="Arial" w:hAnsi="Arial" w:cs="Arial"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table" w:styleId="Grigliatabella">
    <w:name w:val="Table Grid"/>
    <w:basedOn w:val="Tabellanormale"/>
    <w:uiPriority w:val="39"/>
    <w:rsid w:val="001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EF08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F08C7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rsid w:val="00EF08C7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F08C7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E09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E093F"/>
  </w:style>
  <w:style w:type="character" w:customStyle="1" w:styleId="BLOCKBOLD">
    <w:name w:val="BLOCK BOLD"/>
    <w:rsid w:val="008E093F"/>
    <w:rPr>
      <w:rFonts w:ascii="Trebuchet MS" w:hAnsi="Trebuchet MS"/>
      <w:b/>
      <w:caps/>
      <w:color w:val="auto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E093F"/>
    <w:rPr>
      <w:rFonts w:ascii="Calibri" w:hAnsi="Calibri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E093F"/>
    <w:rPr>
      <w:rFonts w:ascii="Arial" w:hAnsi="Arial" w:cs="Arial"/>
      <w:bCs/>
      <w:i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62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E093F"/>
    <w:pPr>
      <w:keepNext/>
      <w:jc w:val="center"/>
      <w:outlineLvl w:val="5"/>
    </w:pPr>
    <w:rPr>
      <w:rFonts w:ascii="Calibri" w:hAnsi="Calibri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E093F"/>
    <w:pPr>
      <w:keepNext/>
      <w:spacing w:after="0" w:line="288" w:lineRule="auto"/>
      <w:ind w:left="851" w:right="1394"/>
      <w:jc w:val="center"/>
      <w:outlineLvl w:val="6"/>
    </w:pPr>
    <w:rPr>
      <w:rFonts w:ascii="Arial" w:hAnsi="Arial" w:cs="Arial"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table" w:styleId="Grigliatabella">
    <w:name w:val="Table Grid"/>
    <w:basedOn w:val="Tabellanormale"/>
    <w:uiPriority w:val="39"/>
    <w:rsid w:val="001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EF08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F08C7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rsid w:val="00EF08C7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F08C7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E093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E093F"/>
  </w:style>
  <w:style w:type="character" w:customStyle="1" w:styleId="BLOCKBOLD">
    <w:name w:val="BLOCK BOLD"/>
    <w:rsid w:val="008E093F"/>
    <w:rPr>
      <w:rFonts w:ascii="Trebuchet MS" w:hAnsi="Trebuchet MS"/>
      <w:b/>
      <w:caps/>
      <w:color w:val="auto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E093F"/>
    <w:rPr>
      <w:rFonts w:ascii="Calibri" w:hAnsi="Calibri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E093F"/>
    <w:rPr>
      <w:rFonts w:ascii="Arial" w:hAnsi="Arial" w:cs="Arial"/>
      <w:bCs/>
      <w:i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6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ACSIMILI%20E%20DICHIARAZIONI\Carta%20Intestata%20Foglio%202%20v1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3425-7F9F-4119-BA80-FB5A0342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v1.1</Template>
  <TotalTime>0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Pasquale Iadanza</cp:lastModifiedBy>
  <cp:revision>4</cp:revision>
  <cp:lastPrinted>2016-06-08T07:29:00Z</cp:lastPrinted>
  <dcterms:created xsi:type="dcterms:W3CDTF">2018-07-17T11:03:00Z</dcterms:created>
  <dcterms:modified xsi:type="dcterms:W3CDTF">2018-07-17T11:03:00Z</dcterms:modified>
</cp:coreProperties>
</file>