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38" w:rsidRDefault="00F22E38" w:rsidP="00F22E38"/>
    <w:p w:rsidR="00F22E38" w:rsidRPr="00F22E38" w:rsidRDefault="00F22E38" w:rsidP="00F22E38">
      <w:pPr>
        <w:rPr>
          <w:b/>
          <w:sz w:val="24"/>
          <w:szCs w:val="24"/>
        </w:rPr>
      </w:pPr>
      <w:r w:rsidRPr="00F22E38">
        <w:rPr>
          <w:b/>
          <w:sz w:val="24"/>
          <w:szCs w:val="24"/>
        </w:rPr>
        <w:t>FAQ</w:t>
      </w:r>
    </w:p>
    <w:p w:rsidR="00F22E38" w:rsidRPr="00F22E38" w:rsidRDefault="00F22E38" w:rsidP="00F22E38">
      <w:pPr>
        <w:rPr>
          <w:b/>
          <w:sz w:val="24"/>
          <w:szCs w:val="24"/>
        </w:rPr>
      </w:pPr>
      <w:r w:rsidRPr="00F22E38">
        <w:rPr>
          <w:b/>
          <w:sz w:val="24"/>
          <w:szCs w:val="24"/>
        </w:rPr>
        <w:t xml:space="preserve">Procedura aperta ai sensi dell’art. 60 del </w:t>
      </w:r>
      <w:proofErr w:type="spellStart"/>
      <w:r w:rsidRPr="00F22E38">
        <w:rPr>
          <w:b/>
          <w:sz w:val="24"/>
          <w:szCs w:val="24"/>
        </w:rPr>
        <w:t>d.Lgs.</w:t>
      </w:r>
      <w:proofErr w:type="spellEnd"/>
      <w:r w:rsidRPr="00F22E38">
        <w:rPr>
          <w:b/>
          <w:sz w:val="24"/>
          <w:szCs w:val="24"/>
        </w:rPr>
        <w:t xml:space="preserve"> n. 50/2016 per l’affidamento dell’incarico di revisione contabile dei bilanci di esercizio 2017/2018/2019 della CNPADC </w:t>
      </w:r>
      <w:r>
        <w:rPr>
          <w:b/>
          <w:sz w:val="24"/>
          <w:szCs w:val="24"/>
        </w:rPr>
        <w:t xml:space="preserve">- </w:t>
      </w:r>
      <w:r w:rsidRPr="00F22E38">
        <w:rPr>
          <w:b/>
          <w:sz w:val="24"/>
          <w:szCs w:val="24"/>
        </w:rPr>
        <w:t xml:space="preserve">CIG </w:t>
      </w:r>
      <w:bookmarkStart w:id="0" w:name="_GoBack"/>
      <w:r w:rsidRPr="00F22E38">
        <w:rPr>
          <w:b/>
          <w:sz w:val="24"/>
          <w:szCs w:val="24"/>
        </w:rPr>
        <w:t>7080016607</w:t>
      </w:r>
      <w:bookmarkEnd w:id="0"/>
    </w:p>
    <w:p w:rsidR="00F22E38" w:rsidRDefault="00F22E38" w:rsidP="00F22E38"/>
    <w:p w:rsidR="00F22E38" w:rsidRDefault="00F22E38" w:rsidP="00F22E38">
      <w:pPr>
        <w:jc w:val="both"/>
      </w:pPr>
      <w:r w:rsidRPr="00F22E38">
        <w:rPr>
          <w:b/>
        </w:rPr>
        <w:t>D.</w:t>
      </w:r>
      <w:r>
        <w:t xml:space="preserve"> In relazione alla procedura aperta ai sensi dell’art. 60 del </w:t>
      </w:r>
      <w:proofErr w:type="spellStart"/>
      <w:r>
        <w:t>d.Lgs.</w:t>
      </w:r>
      <w:proofErr w:type="spellEnd"/>
      <w:r>
        <w:t xml:space="preserve"> n. 50/2016 per l’affidamento dell’incarico di revisione contabile dei bilanci di esercizio 2017/2018/2019 della CNPADC CIG 7080016607, con riferimento al requisito “di aver stipulato una polizza assicurativa o di impegnarsi a stipulare in caso di aggiudicazione una polizza assicurativa a copertura dell’attività tipica di revisione contabile con un massimale non inferiore a 10.000.000 (euro </w:t>
      </w:r>
      <w:proofErr w:type="spellStart"/>
      <w:r>
        <w:t>diecimilioni</w:t>
      </w:r>
      <w:proofErr w:type="spellEnd"/>
      <w:r>
        <w:t xml:space="preserve">/00)”  si chiede di precisare se il requisito potrà considerarsi soddisfatto con la consegna, in alternativa all’esibizione della polizza nella sua versione integrale, di una dichiarazione a firma di un soggetto, titolato ad impegnare e/o a rappresentare l’assicuratore, che attesti che la società è provvista di polizza assicurativa per l’attività professionale avente le caratteristiche richieste.   </w:t>
      </w:r>
    </w:p>
    <w:p w:rsidR="00F22E38" w:rsidRDefault="00F22E38" w:rsidP="00F22E38">
      <w:pPr>
        <w:jc w:val="both"/>
      </w:pPr>
    </w:p>
    <w:p w:rsidR="0063462B" w:rsidRPr="00E90133" w:rsidRDefault="00F22E38" w:rsidP="00F22E38">
      <w:pPr>
        <w:jc w:val="both"/>
      </w:pPr>
      <w:r w:rsidRPr="00F22E38">
        <w:rPr>
          <w:b/>
        </w:rPr>
        <w:t>R.</w:t>
      </w:r>
      <w:r>
        <w:t xml:space="preserve"> Si conferma che il requisito si potrà considerare soddisfatto purché la dichiarazione - nella quale si attesta che la società è provvista di polizza assicurativa per l’attività professionale avente le caratteristiche per oggetto e massimale richieste -  (i)  venga rilasciata da soggetto munito di comprovati poteri di firma necessari a rappresentare l'assicuratore  e (ii)  vengano indiati gli estremi della polizza, nello specifico: numero e società assicuratrice.</w:t>
      </w:r>
    </w:p>
    <w:sectPr w:rsidR="0063462B" w:rsidRPr="00E90133" w:rsidSect="003D0DB7">
      <w:headerReference w:type="default" r:id="rId8"/>
      <w:pgSz w:w="11906" w:h="16838"/>
      <w:pgMar w:top="1169" w:right="720" w:bottom="340" w:left="720" w:header="426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555" w:rsidRDefault="00556555" w:rsidP="00443D4A">
      <w:pPr>
        <w:spacing w:after="0" w:line="240" w:lineRule="auto"/>
      </w:pPr>
      <w:r>
        <w:separator/>
      </w:r>
    </w:p>
  </w:endnote>
  <w:endnote w:type="continuationSeparator" w:id="0">
    <w:p w:rsidR="00556555" w:rsidRDefault="00556555" w:rsidP="0044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DYHR R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555" w:rsidRDefault="00556555" w:rsidP="00443D4A">
      <w:pPr>
        <w:spacing w:after="0" w:line="240" w:lineRule="auto"/>
      </w:pPr>
      <w:r>
        <w:separator/>
      </w:r>
    </w:p>
  </w:footnote>
  <w:footnote w:type="continuationSeparator" w:id="0">
    <w:p w:rsidR="00556555" w:rsidRDefault="00556555" w:rsidP="00443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DB7" w:rsidRDefault="003D0DB7">
    <w:pPr>
      <w:pStyle w:val="Intestazione"/>
    </w:pPr>
  </w:p>
  <w:p w:rsidR="00443D4A" w:rsidRDefault="00E90133">
    <w:pPr>
      <w:pStyle w:val="Intestazione"/>
    </w:pPr>
    <w:r w:rsidRPr="00E9013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649FB7" wp14:editId="6C500845">
              <wp:simplePos x="0" y="0"/>
              <wp:positionH relativeFrom="column">
                <wp:posOffset>1086485</wp:posOffset>
              </wp:positionH>
              <wp:positionV relativeFrom="paragraph">
                <wp:posOffset>574675</wp:posOffset>
              </wp:positionV>
              <wp:extent cx="6023610" cy="0"/>
              <wp:effectExtent l="0" t="19050" r="1524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361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6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ttore 1 1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55pt,45.25pt" to="559.8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" strokecolor="#00664a" strokeweight="3pt"/>
          </w:pict>
        </mc:Fallback>
      </mc:AlternateContent>
    </w:r>
    <w:r w:rsidRPr="00E9013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5A2245" wp14:editId="7DE19DC9">
              <wp:simplePos x="0" y="0"/>
              <wp:positionH relativeFrom="column">
                <wp:posOffset>-439420</wp:posOffset>
              </wp:positionH>
              <wp:positionV relativeFrom="paragraph">
                <wp:posOffset>574675</wp:posOffset>
              </wp:positionV>
              <wp:extent cx="387985" cy="0"/>
              <wp:effectExtent l="0" t="19050" r="12065" b="19050"/>
              <wp:wrapNone/>
              <wp:docPr id="13" name="Connettore 1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798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6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ttore 1 1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.6pt,45.25pt" to="-4.0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" strokecolor="#00664a" strokeweight="3pt"/>
          </w:pict>
        </mc:Fallback>
      </mc:AlternateContent>
    </w:r>
    <w:r w:rsidR="00443D4A">
      <w:rPr>
        <w:noProof/>
        <w:lang w:eastAsia="it-IT"/>
      </w:rPr>
      <w:drawing>
        <wp:inline distT="0" distB="0" distL="0" distR="0" wp14:anchorId="1C76E4F9" wp14:editId="183AE2E0">
          <wp:extent cx="1037230" cy="875472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NPADC vettoriale Pantone 342 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030" cy="88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readOnly" w:enforcement="1" w:cryptProviderType="rsaFull" w:cryptAlgorithmClass="hash" w:cryptAlgorithmType="typeAny" w:cryptAlgorithmSid="4" w:cryptSpinCount="100000" w:hash="Xg9ZouhpfQJMFaar803RvbwStCA=" w:salt="qgOyg0uL0G9th5nhGiaNYA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38"/>
    <w:rsid w:val="00067DB9"/>
    <w:rsid w:val="0007633F"/>
    <w:rsid w:val="00310156"/>
    <w:rsid w:val="003606A8"/>
    <w:rsid w:val="0036738C"/>
    <w:rsid w:val="003C3716"/>
    <w:rsid w:val="003D0DB7"/>
    <w:rsid w:val="004313D9"/>
    <w:rsid w:val="0044389D"/>
    <w:rsid w:val="00443D4A"/>
    <w:rsid w:val="00480E3F"/>
    <w:rsid w:val="00556555"/>
    <w:rsid w:val="005C6222"/>
    <w:rsid w:val="006139F5"/>
    <w:rsid w:val="006159ED"/>
    <w:rsid w:val="0063462B"/>
    <w:rsid w:val="00662372"/>
    <w:rsid w:val="00972DA2"/>
    <w:rsid w:val="00B06034"/>
    <w:rsid w:val="00B8610A"/>
    <w:rsid w:val="00C134CD"/>
    <w:rsid w:val="00C52F37"/>
    <w:rsid w:val="00E411D6"/>
    <w:rsid w:val="00E90133"/>
    <w:rsid w:val="00EC7A4C"/>
    <w:rsid w:val="00F22E38"/>
    <w:rsid w:val="00F7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D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62B"/>
    <w:pPr>
      <w:widowControl w:val="0"/>
      <w:autoSpaceDE w:val="0"/>
      <w:autoSpaceDN w:val="0"/>
      <w:adjustRightInd w:val="0"/>
      <w:spacing w:after="0" w:line="240" w:lineRule="auto"/>
    </w:pPr>
    <w:rPr>
      <w:rFonts w:ascii="ZDYHR R+ Palatino" w:eastAsiaTheme="minorEastAsia" w:hAnsi="ZDYHR R+ Palatino" w:cs="ZDYHR R+ Palatino"/>
      <w:color w:val="000000"/>
      <w:sz w:val="24"/>
      <w:szCs w:val="24"/>
      <w:lang w:eastAsia="it-IT"/>
    </w:rPr>
  </w:style>
  <w:style w:type="paragraph" w:customStyle="1" w:styleId="CM2">
    <w:name w:val="CM2"/>
    <w:basedOn w:val="Default"/>
    <w:next w:val="Default"/>
    <w:uiPriority w:val="99"/>
    <w:rsid w:val="00C134CD"/>
    <w:rPr>
      <w:rFonts w:cstheme="minorBidi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443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D4A"/>
  </w:style>
  <w:style w:type="paragraph" w:styleId="Pidipagina">
    <w:name w:val="footer"/>
    <w:basedOn w:val="Normale"/>
    <w:link w:val="PidipaginaCarattere"/>
    <w:uiPriority w:val="99"/>
    <w:unhideWhenUsed/>
    <w:rsid w:val="00443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D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62B"/>
    <w:pPr>
      <w:widowControl w:val="0"/>
      <w:autoSpaceDE w:val="0"/>
      <w:autoSpaceDN w:val="0"/>
      <w:adjustRightInd w:val="0"/>
      <w:spacing w:after="0" w:line="240" w:lineRule="auto"/>
    </w:pPr>
    <w:rPr>
      <w:rFonts w:ascii="ZDYHR R+ Palatino" w:eastAsiaTheme="minorEastAsia" w:hAnsi="ZDYHR R+ Palatino" w:cs="ZDYHR R+ Palatino"/>
      <w:color w:val="000000"/>
      <w:sz w:val="24"/>
      <w:szCs w:val="24"/>
      <w:lang w:eastAsia="it-IT"/>
    </w:rPr>
  </w:style>
  <w:style w:type="paragraph" w:customStyle="1" w:styleId="CM2">
    <w:name w:val="CM2"/>
    <w:basedOn w:val="Default"/>
    <w:next w:val="Default"/>
    <w:uiPriority w:val="99"/>
    <w:rsid w:val="00C134CD"/>
    <w:rPr>
      <w:rFonts w:cstheme="minorBidi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443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D4A"/>
  </w:style>
  <w:style w:type="paragraph" w:styleId="Pidipagina">
    <w:name w:val="footer"/>
    <w:basedOn w:val="Normale"/>
    <w:link w:val="PidipaginaCarattere"/>
    <w:uiPriority w:val="99"/>
    <w:unhideWhenUsed/>
    <w:rsid w:val="00443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nardi\Desktop\Carta%20Intestata%20Foglio%20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C74C7-1C2F-49D2-AF83-47D66B06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Foglio 2.dotx</Template>
  <TotalTime>15</TotalTime>
  <Pages>1</Pages>
  <Words>230</Words>
  <Characters>1312</Characters>
  <Application>Microsoft Office Word</Application>
  <DocSecurity>8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Nardi</dc:creator>
  <cp:lastModifiedBy>Carlo CT. Tranfo</cp:lastModifiedBy>
  <cp:revision>2</cp:revision>
  <cp:lastPrinted>2012-03-22T11:20:00Z</cp:lastPrinted>
  <dcterms:created xsi:type="dcterms:W3CDTF">2017-07-06T08:52:00Z</dcterms:created>
  <dcterms:modified xsi:type="dcterms:W3CDTF">2017-07-10T07:54:00Z</dcterms:modified>
</cp:coreProperties>
</file>