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D" w:rsidRDefault="004A3C4D" w:rsidP="00BB0DE6">
      <w:pPr>
        <w:pStyle w:val="Titolo3"/>
        <w:spacing w:after="0" w:line="288" w:lineRule="auto"/>
        <w:rPr>
          <w:rFonts w:ascii="Arial" w:hAnsi="Arial"/>
        </w:rPr>
      </w:pPr>
    </w:p>
    <w:p w:rsidR="007951C3" w:rsidRPr="00900CCD" w:rsidRDefault="007951C3" w:rsidP="00BB0DE6">
      <w:pPr>
        <w:pStyle w:val="Titolo3"/>
        <w:spacing w:after="0" w:line="288" w:lineRule="auto"/>
        <w:rPr>
          <w:sz w:val="24"/>
          <w:szCs w:val="24"/>
        </w:rPr>
      </w:pPr>
      <w:r w:rsidRPr="00900CCD">
        <w:rPr>
          <w:sz w:val="24"/>
          <w:szCs w:val="24"/>
        </w:rPr>
        <w:t xml:space="preserve">OFFERTA TECNICA </w:t>
      </w:r>
    </w:p>
    <w:p w:rsidR="007951C3" w:rsidRPr="00900CCD" w:rsidRDefault="007951C3" w:rsidP="00BB0DE6">
      <w:pPr>
        <w:spacing w:after="0" w:line="288" w:lineRule="auto"/>
        <w:ind w:left="851" w:right="1394"/>
        <w:jc w:val="both"/>
        <w:rPr>
          <w:rFonts w:cs="Arial"/>
          <w:sz w:val="24"/>
          <w:szCs w:val="24"/>
        </w:rPr>
      </w:pPr>
      <w:r w:rsidRPr="00900CCD">
        <w:rPr>
          <w:rFonts w:cs="Arial"/>
          <w:sz w:val="24"/>
          <w:szCs w:val="24"/>
        </w:rPr>
        <w:t>L’</w:t>
      </w:r>
      <w:r w:rsidRPr="00900CCD">
        <w:rPr>
          <w:rFonts w:cs="Arial"/>
          <w:i/>
          <w:iCs/>
          <w:sz w:val="24"/>
          <w:szCs w:val="24"/>
        </w:rPr>
        <w:t xml:space="preserve">Offerta tecnica </w:t>
      </w:r>
      <w:r w:rsidRPr="00900CCD">
        <w:rPr>
          <w:rFonts w:cs="Arial"/>
          <w:sz w:val="24"/>
          <w:szCs w:val="24"/>
        </w:rPr>
        <w:t xml:space="preserve">è costituita da una </w:t>
      </w:r>
      <w:r w:rsidRPr="00900CCD">
        <w:rPr>
          <w:rFonts w:cs="Arial"/>
          <w:bCs/>
          <w:sz w:val="24"/>
          <w:szCs w:val="24"/>
        </w:rPr>
        <w:t xml:space="preserve">RELAZIONE TECNICA </w:t>
      </w:r>
      <w:r w:rsidRPr="00900CCD">
        <w:rPr>
          <w:rFonts w:cs="Arial"/>
          <w:sz w:val="24"/>
          <w:szCs w:val="24"/>
        </w:rPr>
        <w:t xml:space="preserve">in </w:t>
      </w:r>
      <w:r w:rsidRPr="00900CCD">
        <w:rPr>
          <w:rFonts w:cs="Arial"/>
          <w:bCs/>
          <w:sz w:val="24"/>
          <w:szCs w:val="24"/>
          <w:u w:val="single"/>
        </w:rPr>
        <w:t>lingua italiana</w:t>
      </w:r>
      <w:r w:rsidRPr="00900CCD">
        <w:rPr>
          <w:rFonts w:cs="Arial"/>
          <w:bCs/>
          <w:sz w:val="24"/>
          <w:szCs w:val="24"/>
        </w:rPr>
        <w:t xml:space="preserve"> </w:t>
      </w:r>
      <w:r w:rsidR="00B136BE" w:rsidRPr="00900CCD">
        <w:rPr>
          <w:rFonts w:cs="Arial"/>
          <w:sz w:val="24"/>
          <w:szCs w:val="24"/>
        </w:rPr>
        <w:t xml:space="preserve">conforme al </w:t>
      </w:r>
      <w:r w:rsidR="00B136BE" w:rsidRPr="00900CCD">
        <w:rPr>
          <w:rFonts w:cs="Arial"/>
          <w:i/>
          <w:sz w:val="24"/>
          <w:szCs w:val="24"/>
        </w:rPr>
        <w:t>fac</w:t>
      </w:r>
      <w:r w:rsidRPr="00900CCD">
        <w:rPr>
          <w:rFonts w:cs="Arial"/>
          <w:i/>
          <w:sz w:val="24"/>
          <w:szCs w:val="24"/>
        </w:rPr>
        <w:t>simile</w:t>
      </w:r>
      <w:r w:rsidRPr="00900CCD">
        <w:rPr>
          <w:rFonts w:cs="Arial"/>
          <w:sz w:val="24"/>
          <w:szCs w:val="24"/>
        </w:rPr>
        <w:t xml:space="preserve"> di seguito riportat</w:t>
      </w:r>
      <w:bookmarkStart w:id="0" w:name="_GoBack"/>
      <w:bookmarkEnd w:id="0"/>
      <w:r w:rsidRPr="00900CCD">
        <w:rPr>
          <w:rFonts w:cs="Arial"/>
          <w:sz w:val="24"/>
          <w:szCs w:val="24"/>
        </w:rPr>
        <w:t>o che dovrà contenere una descrizione completa e dettagliata dei servizi offerti che dovranno essere con</w:t>
      </w:r>
      <w:r w:rsidR="00137072" w:rsidRPr="00900CCD">
        <w:rPr>
          <w:rFonts w:cs="Arial"/>
          <w:sz w:val="24"/>
          <w:szCs w:val="24"/>
        </w:rPr>
        <w:t>formi ai requisiti indicati nel Capitolato d’oneri</w:t>
      </w:r>
      <w:r w:rsidRPr="00900CCD">
        <w:rPr>
          <w:rFonts w:cs="Arial"/>
          <w:sz w:val="24"/>
          <w:szCs w:val="24"/>
        </w:rPr>
        <w:t xml:space="preserve"> a</w:t>
      </w:r>
      <w:r w:rsidR="00137072" w:rsidRPr="00900CCD">
        <w:rPr>
          <w:rFonts w:cs="Arial"/>
          <w:sz w:val="24"/>
          <w:szCs w:val="24"/>
        </w:rPr>
        <w:t xml:space="preserve">i </w:t>
      </w:r>
      <w:r w:rsidR="00137072" w:rsidRPr="00900CCD">
        <w:rPr>
          <w:rFonts w:cs="Arial"/>
          <w:b/>
          <w:sz w:val="24"/>
          <w:szCs w:val="24"/>
        </w:rPr>
        <w:t>paragrafi 11 e 13</w:t>
      </w:r>
      <w:r w:rsidR="00B136BE" w:rsidRPr="00900CCD">
        <w:rPr>
          <w:rFonts w:cs="Arial"/>
          <w:b/>
          <w:i/>
          <w:sz w:val="24"/>
          <w:szCs w:val="24"/>
        </w:rPr>
        <w:t>.</w:t>
      </w:r>
    </w:p>
    <w:p w:rsidR="007951C3" w:rsidRPr="00900CCD" w:rsidRDefault="007951C3" w:rsidP="00BB0DE6">
      <w:pPr>
        <w:spacing w:after="0" w:line="288" w:lineRule="auto"/>
        <w:ind w:left="851" w:right="1394"/>
        <w:jc w:val="both"/>
        <w:rPr>
          <w:rFonts w:cs="Arial"/>
          <w:sz w:val="24"/>
          <w:szCs w:val="24"/>
        </w:rPr>
      </w:pPr>
      <w:r w:rsidRPr="00900CCD">
        <w:rPr>
          <w:rFonts w:cs="Arial"/>
          <w:sz w:val="24"/>
          <w:szCs w:val="24"/>
        </w:rPr>
        <w:t xml:space="preserve">Si precisa che in caso di redazione in lingua diversa dall’italiano la </w:t>
      </w:r>
      <w:r w:rsidR="00BB0DE6" w:rsidRPr="00900CCD">
        <w:rPr>
          <w:rFonts w:cs="Arial"/>
          <w:sz w:val="24"/>
          <w:szCs w:val="24"/>
        </w:rPr>
        <w:t>R</w:t>
      </w:r>
      <w:r w:rsidRPr="00900CCD">
        <w:rPr>
          <w:rFonts w:cs="Arial"/>
          <w:sz w:val="24"/>
          <w:szCs w:val="24"/>
        </w:rPr>
        <w:t xml:space="preserve">elazione tecnica </w:t>
      </w:r>
      <w:r w:rsidRPr="00900CCD">
        <w:rPr>
          <w:rFonts w:cs="Arial"/>
          <w:bCs/>
          <w:sz w:val="24"/>
          <w:szCs w:val="24"/>
          <w:u w:val="single"/>
        </w:rPr>
        <w:t>dovrà</w:t>
      </w:r>
      <w:r w:rsidRPr="00900CCD">
        <w:rPr>
          <w:rFonts w:cs="Arial"/>
          <w:bCs/>
          <w:sz w:val="24"/>
          <w:szCs w:val="24"/>
        </w:rPr>
        <w:t xml:space="preserve"> </w:t>
      </w:r>
      <w:r w:rsidRPr="00900CCD">
        <w:rPr>
          <w:rFonts w:cs="Arial"/>
          <w:sz w:val="24"/>
          <w:szCs w:val="24"/>
        </w:rPr>
        <w:t xml:space="preserve">essere corredata da </w:t>
      </w:r>
      <w:r w:rsidRPr="00900CCD">
        <w:rPr>
          <w:rFonts w:cs="Arial"/>
          <w:sz w:val="24"/>
          <w:szCs w:val="24"/>
          <w:u w:val="single"/>
        </w:rPr>
        <w:t>traduzione giurata</w:t>
      </w:r>
      <w:r w:rsidRPr="00900CCD">
        <w:rPr>
          <w:rFonts w:cs="Arial"/>
          <w:sz w:val="24"/>
          <w:szCs w:val="24"/>
        </w:rPr>
        <w:t xml:space="preserve">. </w:t>
      </w:r>
    </w:p>
    <w:p w:rsidR="007951C3" w:rsidRPr="00900CCD" w:rsidRDefault="007951C3" w:rsidP="00BB0DE6">
      <w:pPr>
        <w:spacing w:after="0" w:line="288" w:lineRule="auto"/>
        <w:ind w:left="851" w:right="1394"/>
        <w:jc w:val="both"/>
        <w:rPr>
          <w:rFonts w:cs="Arial"/>
          <w:sz w:val="24"/>
          <w:szCs w:val="24"/>
          <w:u w:val="single"/>
        </w:rPr>
      </w:pPr>
      <w:r w:rsidRPr="00900CCD">
        <w:rPr>
          <w:rFonts w:cs="Arial"/>
          <w:sz w:val="24"/>
          <w:szCs w:val="24"/>
          <w:u w:val="single"/>
        </w:rPr>
        <w:t xml:space="preserve">La presenza nell’offerta tecnica di indicazioni di carattere economico relative all'offerta che consentano di ricostruire l’offerta economica nel suo complesso costituisce causa di </w:t>
      </w:r>
      <w:r w:rsidRPr="00900CCD">
        <w:rPr>
          <w:rFonts w:cs="Arial"/>
          <w:bCs/>
          <w:sz w:val="24"/>
          <w:szCs w:val="24"/>
          <w:u w:val="single"/>
        </w:rPr>
        <w:t>esclusione dalla gara</w:t>
      </w:r>
      <w:r w:rsidRPr="00900CCD">
        <w:rPr>
          <w:rFonts w:cs="Arial"/>
          <w:sz w:val="24"/>
          <w:szCs w:val="24"/>
          <w:u w:val="single"/>
        </w:rPr>
        <w:t xml:space="preserve">. </w:t>
      </w:r>
    </w:p>
    <w:p w:rsidR="007951C3" w:rsidRPr="00900CCD" w:rsidRDefault="007951C3" w:rsidP="00BB0DE6">
      <w:pPr>
        <w:spacing w:after="0" w:line="288" w:lineRule="auto"/>
        <w:ind w:left="851" w:right="1394"/>
        <w:jc w:val="both"/>
        <w:rPr>
          <w:rFonts w:cs="Arial"/>
          <w:sz w:val="24"/>
          <w:szCs w:val="24"/>
        </w:rPr>
      </w:pPr>
      <w:r w:rsidRPr="00900CCD">
        <w:rPr>
          <w:rFonts w:cs="Arial"/>
          <w:sz w:val="24"/>
          <w:szCs w:val="24"/>
        </w:rPr>
        <w:t>La Relazione Tecnica dovrà essere firmata secondo le modalità descritte nel</w:t>
      </w:r>
      <w:r w:rsidR="00B136BE" w:rsidRPr="00900CCD">
        <w:rPr>
          <w:rFonts w:cs="Arial"/>
          <w:sz w:val="24"/>
          <w:szCs w:val="24"/>
        </w:rPr>
        <w:t xml:space="preserve"> </w:t>
      </w:r>
      <w:r w:rsidR="00137072" w:rsidRPr="00900CCD">
        <w:rPr>
          <w:rFonts w:cs="Arial"/>
          <w:sz w:val="24"/>
          <w:szCs w:val="24"/>
        </w:rPr>
        <w:t>Capitolato d’oneri</w:t>
      </w:r>
      <w:r w:rsidRPr="00900CCD">
        <w:rPr>
          <w:rFonts w:cs="Arial"/>
          <w:sz w:val="24"/>
          <w:szCs w:val="24"/>
        </w:rPr>
        <w:t xml:space="preserve">. </w:t>
      </w:r>
    </w:p>
    <w:p w:rsidR="007951C3" w:rsidRPr="00900CCD" w:rsidRDefault="007951C3" w:rsidP="00BB0DE6">
      <w:pPr>
        <w:spacing w:after="0" w:line="288" w:lineRule="auto"/>
        <w:ind w:left="851" w:right="1394"/>
        <w:jc w:val="both"/>
        <w:rPr>
          <w:rFonts w:cs="Arial"/>
          <w:bCs/>
          <w:sz w:val="24"/>
          <w:szCs w:val="24"/>
        </w:rPr>
      </w:pPr>
      <w:r w:rsidRPr="00900CCD">
        <w:rPr>
          <w:rFonts w:cs="Arial"/>
          <w:sz w:val="24"/>
          <w:szCs w:val="24"/>
        </w:rPr>
        <w:t>La Relazione Tecnica</w:t>
      </w:r>
      <w:r w:rsidRPr="00900CCD">
        <w:rPr>
          <w:rFonts w:cs="Arial"/>
          <w:bCs/>
          <w:sz w:val="24"/>
          <w:szCs w:val="24"/>
        </w:rPr>
        <w:t xml:space="preserve">: </w:t>
      </w:r>
    </w:p>
    <w:p w:rsidR="007951C3" w:rsidRPr="00900CCD" w:rsidRDefault="00B136BE" w:rsidP="00BB0DE6">
      <w:pPr>
        <w:pStyle w:val="Paragrafoelenco"/>
        <w:numPr>
          <w:ilvl w:val="0"/>
          <w:numId w:val="5"/>
        </w:numPr>
        <w:spacing w:after="0" w:line="288" w:lineRule="auto"/>
        <w:ind w:left="1276" w:right="1394" w:hanging="502"/>
        <w:jc w:val="both"/>
        <w:rPr>
          <w:rFonts w:cs="Arial"/>
          <w:sz w:val="24"/>
          <w:szCs w:val="24"/>
        </w:rPr>
      </w:pPr>
      <w:r w:rsidRPr="00900CCD">
        <w:rPr>
          <w:rFonts w:cs="Arial"/>
          <w:sz w:val="24"/>
          <w:szCs w:val="24"/>
        </w:rPr>
        <w:t xml:space="preserve">dovrà rispettare l’ordine dei paragrafi di seguito riportato; </w:t>
      </w:r>
    </w:p>
    <w:p w:rsidR="007951C3" w:rsidRPr="00900CCD" w:rsidRDefault="00B136BE" w:rsidP="00BB0DE6">
      <w:pPr>
        <w:pStyle w:val="Paragrafoelenco"/>
        <w:numPr>
          <w:ilvl w:val="0"/>
          <w:numId w:val="5"/>
        </w:numPr>
        <w:spacing w:after="0" w:line="288" w:lineRule="auto"/>
        <w:ind w:left="1276" w:right="1394" w:hanging="502"/>
        <w:jc w:val="both"/>
        <w:rPr>
          <w:rFonts w:cs="Arial"/>
          <w:sz w:val="24"/>
          <w:szCs w:val="24"/>
        </w:rPr>
      </w:pPr>
      <w:r w:rsidRPr="00900CCD">
        <w:rPr>
          <w:rFonts w:cs="Arial"/>
          <w:sz w:val="24"/>
          <w:szCs w:val="24"/>
        </w:rPr>
        <w:t xml:space="preserve">dovrà essere contenuta entro le </w:t>
      </w:r>
      <w:r w:rsidRPr="00900CCD">
        <w:rPr>
          <w:rFonts w:cs="Arial"/>
          <w:b/>
          <w:sz w:val="24"/>
          <w:szCs w:val="24"/>
        </w:rPr>
        <w:t>30 (trenta) pagine</w:t>
      </w:r>
      <w:r w:rsidR="00137072" w:rsidRPr="00900CCD">
        <w:rPr>
          <w:rFonts w:cs="Arial"/>
          <w:b/>
          <w:sz w:val="24"/>
          <w:szCs w:val="24"/>
        </w:rPr>
        <w:t xml:space="preserve"> (</w:t>
      </w:r>
      <w:r w:rsidR="00137072" w:rsidRPr="00900CCD">
        <w:rPr>
          <w:rFonts w:cs="Arial"/>
          <w:b/>
          <w:i/>
          <w:sz w:val="24"/>
          <w:szCs w:val="24"/>
        </w:rPr>
        <w:t>ad esclusione di quelle relative ai curricula vitae</w:t>
      </w:r>
      <w:r w:rsidR="00137072" w:rsidRPr="00900CCD">
        <w:rPr>
          <w:rFonts w:cs="Arial"/>
          <w:b/>
          <w:sz w:val="24"/>
          <w:szCs w:val="24"/>
        </w:rPr>
        <w:t>)</w:t>
      </w:r>
      <w:r w:rsidRPr="00900CCD">
        <w:rPr>
          <w:rFonts w:cs="Arial"/>
          <w:sz w:val="24"/>
          <w:szCs w:val="24"/>
        </w:rPr>
        <w:t>.</w:t>
      </w:r>
    </w:p>
    <w:p w:rsidR="00B136BE" w:rsidRPr="00900CCD" w:rsidRDefault="00B136BE" w:rsidP="00BB0DE6">
      <w:pPr>
        <w:pStyle w:val="Paragrafoelenco"/>
        <w:numPr>
          <w:ilvl w:val="0"/>
          <w:numId w:val="5"/>
        </w:numPr>
        <w:spacing w:after="0" w:line="288" w:lineRule="auto"/>
        <w:ind w:left="1276" w:right="1394" w:hanging="502"/>
        <w:jc w:val="both"/>
        <w:rPr>
          <w:rFonts w:cs="Arial"/>
          <w:sz w:val="24"/>
          <w:szCs w:val="24"/>
        </w:rPr>
      </w:pPr>
      <w:r w:rsidRPr="00900CCD">
        <w:rPr>
          <w:rFonts w:cs="Arial"/>
          <w:iCs/>
          <w:sz w:val="24"/>
          <w:szCs w:val="24"/>
        </w:rPr>
        <w:t>dovrà</w:t>
      </w:r>
      <w:r w:rsidRPr="00900CCD">
        <w:rPr>
          <w:rFonts w:cs="Arial"/>
          <w:sz w:val="24"/>
          <w:szCs w:val="24"/>
        </w:rPr>
        <w:t xml:space="preserve"> essere utilizzato il carattere </w:t>
      </w:r>
      <w:proofErr w:type="spellStart"/>
      <w:r w:rsidRPr="00900CCD">
        <w:rPr>
          <w:rFonts w:cs="Arial"/>
          <w:b/>
          <w:sz w:val="24"/>
          <w:szCs w:val="24"/>
        </w:rPr>
        <w:t>Arial</w:t>
      </w:r>
      <w:proofErr w:type="spellEnd"/>
      <w:r w:rsidRPr="00900CCD">
        <w:rPr>
          <w:rFonts w:cs="Arial"/>
          <w:sz w:val="24"/>
          <w:szCs w:val="24"/>
        </w:rPr>
        <w:t xml:space="preserve"> e non inferiore a </w:t>
      </w:r>
      <w:r w:rsidRPr="00900CCD">
        <w:rPr>
          <w:rFonts w:cs="Arial"/>
          <w:b/>
          <w:sz w:val="24"/>
          <w:szCs w:val="24"/>
        </w:rPr>
        <w:t>11 punti</w:t>
      </w:r>
      <w:r w:rsidRPr="00900CCD">
        <w:rPr>
          <w:rFonts w:cs="Arial"/>
          <w:sz w:val="24"/>
          <w:szCs w:val="24"/>
        </w:rPr>
        <w:t xml:space="preserve">, interlinea </w:t>
      </w:r>
      <w:r w:rsidR="00BB0DE6" w:rsidRPr="00900CCD">
        <w:rPr>
          <w:rFonts w:cs="Arial"/>
          <w:b/>
          <w:sz w:val="24"/>
          <w:szCs w:val="24"/>
        </w:rPr>
        <w:t>multipla, valore 1,2</w:t>
      </w:r>
      <w:r w:rsidRPr="00900CCD">
        <w:rPr>
          <w:rFonts w:cs="Arial"/>
          <w:sz w:val="24"/>
          <w:szCs w:val="24"/>
        </w:rPr>
        <w:t>;</w:t>
      </w:r>
    </w:p>
    <w:p w:rsidR="00B136BE" w:rsidRPr="00900CCD" w:rsidRDefault="00B136BE" w:rsidP="00BB0DE6">
      <w:pPr>
        <w:pStyle w:val="Paragrafoelenco"/>
        <w:numPr>
          <w:ilvl w:val="0"/>
          <w:numId w:val="5"/>
        </w:numPr>
        <w:spacing w:after="0" w:line="288" w:lineRule="auto"/>
        <w:ind w:left="1276" w:right="1394" w:hanging="502"/>
        <w:jc w:val="both"/>
        <w:rPr>
          <w:rFonts w:cs="Arial"/>
          <w:sz w:val="24"/>
          <w:szCs w:val="24"/>
        </w:rPr>
      </w:pPr>
      <w:r w:rsidRPr="00900CCD">
        <w:rPr>
          <w:rFonts w:cs="Arial"/>
          <w:sz w:val="24"/>
          <w:szCs w:val="24"/>
        </w:rPr>
        <w:t xml:space="preserve"> Ogni singolo paragrafo indicato nel presente documento deve essere sviluppato</w:t>
      </w:r>
      <w:r w:rsidR="00CC03AB" w:rsidRPr="00900CCD">
        <w:rPr>
          <w:rFonts w:cs="Arial"/>
          <w:sz w:val="24"/>
          <w:szCs w:val="24"/>
        </w:rPr>
        <w:t>.</w:t>
      </w:r>
    </w:p>
    <w:p w:rsidR="00BB0DE6" w:rsidRPr="00900CCD" w:rsidRDefault="00BB0DE6" w:rsidP="00BB0DE6">
      <w:pPr>
        <w:pStyle w:val="Paragrafoelenco"/>
        <w:spacing w:after="0" w:line="288" w:lineRule="auto"/>
        <w:ind w:left="1276" w:right="1394"/>
        <w:jc w:val="both"/>
        <w:rPr>
          <w:rFonts w:cs="Arial"/>
          <w:sz w:val="24"/>
          <w:szCs w:val="24"/>
        </w:rPr>
      </w:pPr>
    </w:p>
    <w:p w:rsidR="007951C3" w:rsidRPr="00900CCD" w:rsidRDefault="007951C3" w:rsidP="00BB0DE6">
      <w:pPr>
        <w:spacing w:after="0" w:line="288" w:lineRule="auto"/>
        <w:ind w:left="851" w:right="1394"/>
        <w:jc w:val="both"/>
        <w:rPr>
          <w:rFonts w:cs="Arial"/>
          <w:sz w:val="24"/>
          <w:szCs w:val="24"/>
        </w:rPr>
      </w:pPr>
      <w:r w:rsidRPr="00900CCD">
        <w:rPr>
          <w:rFonts w:cs="Arial"/>
          <w:sz w:val="24"/>
          <w:szCs w:val="24"/>
        </w:rPr>
        <w:t xml:space="preserve">Si precisa che: </w:t>
      </w:r>
    </w:p>
    <w:p w:rsidR="00B136BE" w:rsidRPr="00900CCD" w:rsidRDefault="007951C3" w:rsidP="005C43CB">
      <w:pPr>
        <w:pStyle w:val="Paragrafoelenco"/>
        <w:numPr>
          <w:ilvl w:val="4"/>
          <w:numId w:val="33"/>
        </w:numPr>
        <w:spacing w:after="0" w:line="288" w:lineRule="auto"/>
        <w:ind w:right="1394"/>
        <w:jc w:val="both"/>
        <w:rPr>
          <w:rFonts w:cs="Arial"/>
          <w:sz w:val="24"/>
          <w:szCs w:val="24"/>
        </w:rPr>
      </w:pPr>
      <w:r w:rsidRPr="00900CCD">
        <w:rPr>
          <w:rFonts w:cs="Arial"/>
          <w:sz w:val="24"/>
          <w:szCs w:val="24"/>
        </w:rPr>
        <w:t xml:space="preserve">nel caso in cui il numero di pagine della Relazione Tecnica sia superiore a quello stabilito, le pagine eccedenti </w:t>
      </w:r>
      <w:r w:rsidRPr="00900CCD">
        <w:rPr>
          <w:rFonts w:cs="Arial"/>
          <w:sz w:val="24"/>
          <w:szCs w:val="24"/>
          <w:u w:val="single"/>
        </w:rPr>
        <w:t>non verranno prese in considerazione</w:t>
      </w:r>
      <w:r w:rsidRPr="00900CCD">
        <w:rPr>
          <w:rFonts w:cs="Arial"/>
          <w:sz w:val="24"/>
          <w:szCs w:val="24"/>
        </w:rPr>
        <w:t xml:space="preserve"> dalla commissione ai fini della valutazione dell’offerta; </w:t>
      </w:r>
    </w:p>
    <w:p w:rsidR="007951C3" w:rsidRPr="00900CCD" w:rsidRDefault="007951C3" w:rsidP="005C43CB">
      <w:pPr>
        <w:pStyle w:val="Paragrafoelenco"/>
        <w:numPr>
          <w:ilvl w:val="4"/>
          <w:numId w:val="33"/>
        </w:numPr>
        <w:spacing w:after="0" w:line="288" w:lineRule="auto"/>
        <w:ind w:right="1394"/>
        <w:jc w:val="both"/>
        <w:rPr>
          <w:rFonts w:cs="Arial"/>
          <w:sz w:val="24"/>
          <w:szCs w:val="24"/>
        </w:rPr>
      </w:pPr>
      <w:r w:rsidRPr="00900CCD">
        <w:rPr>
          <w:rFonts w:cs="Arial"/>
          <w:sz w:val="24"/>
          <w:szCs w:val="24"/>
        </w:rPr>
        <w:t>nel numero delle pagine stabilito non verranno in ogni caso computati l’indice e l’eventuale cop</w:t>
      </w:r>
      <w:r w:rsidR="005C43CB" w:rsidRPr="00900CCD">
        <w:rPr>
          <w:rFonts w:cs="Arial"/>
          <w:sz w:val="24"/>
          <w:szCs w:val="24"/>
        </w:rPr>
        <w:t>ertina della Relazione Tecnica;</w:t>
      </w:r>
    </w:p>
    <w:p w:rsidR="007951C3" w:rsidRPr="00900CCD" w:rsidRDefault="007951C3" w:rsidP="005C43CB">
      <w:pPr>
        <w:pStyle w:val="Paragrafoelenco"/>
        <w:numPr>
          <w:ilvl w:val="4"/>
          <w:numId w:val="33"/>
        </w:numPr>
        <w:spacing w:after="0" w:line="288" w:lineRule="auto"/>
        <w:ind w:right="1394"/>
        <w:jc w:val="both"/>
        <w:rPr>
          <w:rFonts w:cs="Arial"/>
          <w:sz w:val="24"/>
          <w:szCs w:val="24"/>
        </w:rPr>
      </w:pPr>
      <w:r w:rsidRPr="00900CCD">
        <w:rPr>
          <w:rFonts w:cs="Arial"/>
          <w:sz w:val="24"/>
          <w:szCs w:val="24"/>
        </w:rPr>
        <w:t xml:space="preserve">che la Commissione procederà alla valutazione della sola Relazione Tecnica. </w:t>
      </w:r>
      <w:r w:rsidR="00B136BE" w:rsidRPr="00900CCD">
        <w:rPr>
          <w:rFonts w:cs="Arial"/>
          <w:sz w:val="24"/>
          <w:szCs w:val="24"/>
        </w:rPr>
        <w:t xml:space="preserve"> </w:t>
      </w:r>
      <w:r w:rsidRPr="00900CCD">
        <w:rPr>
          <w:rFonts w:cs="Arial"/>
          <w:sz w:val="24"/>
          <w:szCs w:val="24"/>
        </w:rPr>
        <w:t>Nel</w:t>
      </w:r>
      <w:r w:rsidRPr="00900CCD">
        <w:rPr>
          <w:rFonts w:cs="Arial"/>
          <w:bCs/>
          <w:sz w:val="24"/>
          <w:szCs w:val="24"/>
        </w:rPr>
        <w:t xml:space="preserve"> caso in cui, pertanto, il Concorrente </w:t>
      </w:r>
      <w:r w:rsidRPr="00900CCD">
        <w:rPr>
          <w:rFonts w:cs="Arial"/>
          <w:bCs/>
          <w:sz w:val="24"/>
          <w:szCs w:val="24"/>
          <w:u w:val="single"/>
        </w:rPr>
        <w:t xml:space="preserve">produca </w:t>
      </w:r>
      <w:r w:rsidRPr="00900CCD">
        <w:rPr>
          <w:rFonts w:cs="Arial"/>
          <w:bCs/>
          <w:sz w:val="24"/>
          <w:szCs w:val="24"/>
          <w:u w:val="single"/>
        </w:rPr>
        <w:lastRenderedPageBreak/>
        <w:t>documentazione aggiuntiva,</w:t>
      </w:r>
      <w:r w:rsidRPr="00900CCD">
        <w:rPr>
          <w:rFonts w:cs="Arial"/>
          <w:bCs/>
          <w:sz w:val="24"/>
          <w:szCs w:val="24"/>
        </w:rPr>
        <w:t xml:space="preserve"> quest’ultima non sarà sottoposta a valutazione. </w:t>
      </w:r>
    </w:p>
    <w:p w:rsidR="000760C3" w:rsidRPr="00900CCD" w:rsidRDefault="007951C3" w:rsidP="005C43CB">
      <w:pPr>
        <w:pStyle w:val="Paragrafoelenco"/>
        <w:numPr>
          <w:ilvl w:val="4"/>
          <w:numId w:val="33"/>
        </w:numPr>
        <w:spacing w:after="0" w:line="288" w:lineRule="auto"/>
        <w:ind w:right="1394"/>
        <w:jc w:val="both"/>
        <w:rPr>
          <w:rFonts w:cs="Arial"/>
          <w:sz w:val="24"/>
          <w:szCs w:val="24"/>
        </w:rPr>
      </w:pPr>
      <w:r w:rsidRPr="00900CCD">
        <w:rPr>
          <w:rFonts w:cs="Arial"/>
          <w:sz w:val="24"/>
          <w:szCs w:val="24"/>
        </w:rPr>
        <w:t xml:space="preserve">che il Concorrente è tenuto ad indicare analiticamente le parti dell’Offerta contenenti </w:t>
      </w:r>
      <w:r w:rsidRPr="00900CCD">
        <w:rPr>
          <w:rFonts w:cs="Arial"/>
          <w:i/>
          <w:sz w:val="24"/>
          <w:szCs w:val="24"/>
          <w:u w:val="single"/>
        </w:rPr>
        <w:t>segreti tecnici o commerciali</w:t>
      </w:r>
      <w:r w:rsidRPr="00900CCD">
        <w:rPr>
          <w:rFonts w:cs="Arial"/>
          <w:sz w:val="24"/>
          <w:szCs w:val="24"/>
          <w:u w:val="single"/>
        </w:rPr>
        <w:t>, ove presenti, che intenda non rendere accessibile ai terzi</w:t>
      </w:r>
      <w:r w:rsidR="00BB0DE6" w:rsidRPr="00900CCD">
        <w:rPr>
          <w:rStyle w:val="Rimandonotaapidipagina"/>
          <w:rFonts w:cs="Arial"/>
          <w:sz w:val="24"/>
          <w:szCs w:val="24"/>
          <w:u w:val="single"/>
        </w:rPr>
        <w:footnoteReference w:id="1"/>
      </w:r>
      <w:r w:rsidRPr="00900CCD">
        <w:rPr>
          <w:rFonts w:cs="Arial"/>
          <w:sz w:val="24"/>
          <w:szCs w:val="24"/>
          <w:u w:val="single"/>
        </w:rPr>
        <w:t>.</w:t>
      </w:r>
    </w:p>
    <w:p w:rsidR="00DD44CB" w:rsidRPr="00900CCD" w:rsidRDefault="00DD44CB" w:rsidP="00BB0DE6">
      <w:pPr>
        <w:spacing w:after="0" w:line="288" w:lineRule="auto"/>
        <w:ind w:left="851" w:right="1394"/>
        <w:jc w:val="both"/>
        <w:rPr>
          <w:rFonts w:cs="Arial"/>
          <w:sz w:val="24"/>
          <w:szCs w:val="24"/>
          <w:u w:val="single"/>
        </w:rPr>
      </w:pPr>
    </w:p>
    <w:p w:rsidR="00026DA5" w:rsidRPr="00900CCD" w:rsidRDefault="00B136BE" w:rsidP="00C477DE">
      <w:pPr>
        <w:pStyle w:val="Titolo4"/>
        <w:spacing w:line="288" w:lineRule="auto"/>
        <w:rPr>
          <w:rFonts w:asciiTheme="minorHAnsi" w:hAnsiTheme="minorHAnsi"/>
          <w:sz w:val="24"/>
          <w:szCs w:val="24"/>
        </w:rPr>
      </w:pPr>
      <w:r w:rsidRPr="00900CCD">
        <w:rPr>
          <w:rFonts w:asciiTheme="minorHAnsi" w:hAnsiTheme="minorHAnsi"/>
          <w:sz w:val="24"/>
          <w:szCs w:val="24"/>
        </w:rPr>
        <w:t xml:space="preserve">PREMESSA </w:t>
      </w:r>
    </w:p>
    <w:p w:rsidR="00C477DE" w:rsidRPr="00900CCD" w:rsidRDefault="00C477DE" w:rsidP="00C477DE">
      <w:pPr>
        <w:rPr>
          <w:sz w:val="24"/>
          <w:szCs w:val="24"/>
        </w:rPr>
      </w:pPr>
    </w:p>
    <w:p w:rsidR="00B136BE" w:rsidRPr="00900CCD" w:rsidRDefault="00B136BE" w:rsidP="00C477DE">
      <w:pPr>
        <w:pStyle w:val="Paragrafoelenco"/>
        <w:numPr>
          <w:ilvl w:val="0"/>
          <w:numId w:val="1"/>
        </w:numPr>
        <w:spacing w:line="288" w:lineRule="auto"/>
        <w:ind w:left="1134" w:right="1394"/>
        <w:jc w:val="both"/>
        <w:rPr>
          <w:rFonts w:cs="Arial"/>
          <w:color w:val="000000"/>
          <w:sz w:val="24"/>
          <w:szCs w:val="24"/>
        </w:rPr>
      </w:pPr>
      <w:r w:rsidRPr="00900CCD">
        <w:rPr>
          <w:rFonts w:cs="Arial"/>
          <w:b/>
          <w:bCs/>
          <w:color w:val="000000"/>
          <w:sz w:val="24"/>
          <w:szCs w:val="24"/>
        </w:rPr>
        <w:t xml:space="preserve">PRESENTAZIONE E DESCRIZIONE OFFERENTE </w:t>
      </w:r>
    </w:p>
    <w:p w:rsidR="00B136BE" w:rsidRPr="00900CCD" w:rsidRDefault="00B136BE" w:rsidP="00BB0DE6">
      <w:pPr>
        <w:spacing w:after="0" w:line="288" w:lineRule="auto"/>
        <w:ind w:left="851" w:right="-24"/>
        <w:jc w:val="both"/>
        <w:rPr>
          <w:rFonts w:cs="Arial"/>
          <w:sz w:val="24"/>
          <w:szCs w:val="24"/>
        </w:rPr>
      </w:pPr>
      <w:r w:rsidRPr="00900CCD">
        <w:rPr>
          <w:rFonts w:cs="Arial"/>
          <w:i/>
          <w:sz w:val="24"/>
          <w:szCs w:val="24"/>
        </w:rPr>
        <w:t>(con</w:t>
      </w:r>
      <w:r w:rsidRPr="00900CCD">
        <w:rPr>
          <w:rFonts w:cs="Arial"/>
          <w:sz w:val="24"/>
          <w:szCs w:val="24"/>
        </w:rPr>
        <w:t xml:space="preserve"> </w:t>
      </w:r>
      <w:r w:rsidRPr="00900CCD">
        <w:rPr>
          <w:rFonts w:cs="Arial"/>
          <w:i/>
          <w:sz w:val="24"/>
          <w:szCs w:val="24"/>
        </w:rPr>
        <w:t>indicazione dei dati identificativi del soggetto/i munito/i dei necessari poteri che sottoscrive l’offerta per il concorrente e compresa, in caso di RTI/Consorzi, la descrizione dell’organizzazione adottata per la distribuzione dei servizi/attività tra le aziende partecipanti</w:t>
      </w:r>
      <w:r w:rsidRPr="00900CCD">
        <w:rPr>
          <w:rFonts w:cs="Arial"/>
          <w:sz w:val="24"/>
          <w:szCs w:val="24"/>
        </w:rPr>
        <w:t xml:space="preserve">) </w:t>
      </w:r>
    </w:p>
    <w:p w:rsidR="00BB0DE6" w:rsidRPr="00900CCD" w:rsidRDefault="00BB0DE6" w:rsidP="00BB0DE6">
      <w:pPr>
        <w:spacing w:after="0" w:line="288" w:lineRule="auto"/>
        <w:ind w:left="851" w:right="-24"/>
        <w:jc w:val="both"/>
        <w:rPr>
          <w:rFonts w:cs="Arial"/>
          <w:color w:val="000000"/>
          <w:sz w:val="24"/>
          <w:szCs w:val="24"/>
        </w:rPr>
      </w:pPr>
    </w:p>
    <w:p w:rsidR="00026DA5" w:rsidRPr="00900CCD" w:rsidRDefault="00B136BE" w:rsidP="00C477DE">
      <w:pPr>
        <w:pStyle w:val="Paragrafoelenco"/>
        <w:numPr>
          <w:ilvl w:val="0"/>
          <w:numId w:val="1"/>
        </w:numPr>
        <w:spacing w:line="288" w:lineRule="auto"/>
        <w:ind w:left="1134" w:right="1394"/>
        <w:jc w:val="both"/>
        <w:rPr>
          <w:rFonts w:cs="Arial"/>
          <w:b/>
          <w:bCs/>
          <w:color w:val="000000"/>
          <w:sz w:val="24"/>
          <w:szCs w:val="24"/>
        </w:rPr>
      </w:pPr>
      <w:r w:rsidRPr="00900CCD">
        <w:rPr>
          <w:rFonts w:cs="Arial"/>
          <w:b/>
          <w:bCs/>
          <w:color w:val="000000"/>
          <w:sz w:val="24"/>
          <w:szCs w:val="24"/>
        </w:rPr>
        <w:t>MERITO TECNICO</w:t>
      </w:r>
    </w:p>
    <w:p w:rsidR="00C477DE" w:rsidRPr="00900CCD" w:rsidRDefault="00C477DE" w:rsidP="00C72EBD">
      <w:pPr>
        <w:widowControl w:val="0"/>
        <w:autoSpaceDE w:val="0"/>
        <w:autoSpaceDN w:val="0"/>
        <w:adjustRightInd w:val="0"/>
        <w:spacing w:after="0" w:line="288" w:lineRule="auto"/>
        <w:ind w:left="774"/>
        <w:jc w:val="both"/>
        <w:rPr>
          <w:rFonts w:cs="Calibri"/>
          <w:i/>
          <w:color w:val="000000"/>
          <w:sz w:val="24"/>
          <w:szCs w:val="24"/>
        </w:rPr>
      </w:pPr>
      <w:r w:rsidRPr="00900CCD">
        <w:rPr>
          <w:rFonts w:cs="Calibri"/>
          <w:i/>
          <w:color w:val="000000"/>
          <w:sz w:val="24"/>
          <w:szCs w:val="24"/>
        </w:rPr>
        <w:t>Ai fini dell’attribuzione del punteggio come meglio specificato nel Capitolato d’oneri</w:t>
      </w:r>
      <w:r w:rsidR="00E53707" w:rsidRPr="00900CCD">
        <w:rPr>
          <w:rFonts w:cs="Calibri"/>
          <w:i/>
          <w:color w:val="000000"/>
          <w:sz w:val="24"/>
          <w:szCs w:val="24"/>
        </w:rPr>
        <w:t xml:space="preserve"> al paragrafo 13.2</w:t>
      </w:r>
      <w:r w:rsidRPr="00900CCD">
        <w:rPr>
          <w:rFonts w:cs="Calibri"/>
          <w:i/>
          <w:color w:val="000000"/>
          <w:sz w:val="24"/>
          <w:szCs w:val="24"/>
        </w:rPr>
        <w:t xml:space="preserve">, il Concorrente presenti un </w:t>
      </w:r>
      <w:r w:rsidRPr="00900CCD">
        <w:rPr>
          <w:rFonts w:cs="Calibri"/>
          <w:i/>
          <w:color w:val="000000"/>
          <w:sz w:val="24"/>
          <w:szCs w:val="24"/>
          <w:u w:val="single"/>
        </w:rPr>
        <w:t>progetto di lavoro chiaro ed esplicativo</w:t>
      </w:r>
      <w:r w:rsidRPr="00900CCD">
        <w:rPr>
          <w:rFonts w:cs="Calibri"/>
          <w:i/>
          <w:color w:val="000000"/>
          <w:sz w:val="24"/>
          <w:szCs w:val="24"/>
        </w:rPr>
        <w:t xml:space="preserve"> contenente:</w:t>
      </w:r>
    </w:p>
    <w:p w:rsidR="001B5248" w:rsidRPr="00900CCD" w:rsidRDefault="001B5248" w:rsidP="001B5248">
      <w:pPr>
        <w:spacing w:after="0" w:line="288" w:lineRule="auto"/>
        <w:ind w:right="-24"/>
        <w:jc w:val="both"/>
        <w:rPr>
          <w:rFonts w:cs="Arial"/>
          <w:sz w:val="24"/>
          <w:szCs w:val="24"/>
        </w:rPr>
      </w:pPr>
    </w:p>
    <w:p w:rsidR="00960C2A" w:rsidRPr="00900CCD" w:rsidRDefault="00960C2A" w:rsidP="00C72EBD">
      <w:pPr>
        <w:pStyle w:val="Paragrafoelenco"/>
        <w:widowControl w:val="0"/>
        <w:numPr>
          <w:ilvl w:val="0"/>
          <w:numId w:val="25"/>
        </w:numPr>
        <w:autoSpaceDE w:val="0"/>
        <w:autoSpaceDN w:val="0"/>
        <w:adjustRightInd w:val="0"/>
        <w:spacing w:before="120" w:after="120" w:line="288" w:lineRule="auto"/>
        <w:ind w:left="1418" w:hanging="425"/>
        <w:jc w:val="both"/>
        <w:rPr>
          <w:rFonts w:cs="Arial"/>
          <w:b/>
          <w:color w:val="000000"/>
          <w:sz w:val="24"/>
          <w:szCs w:val="24"/>
        </w:rPr>
      </w:pPr>
      <w:r w:rsidRPr="00900CCD">
        <w:rPr>
          <w:rFonts w:cs="Arial"/>
          <w:b/>
          <w:color w:val="000000"/>
          <w:sz w:val="24"/>
          <w:szCs w:val="24"/>
        </w:rPr>
        <w:t>METODOLOGIA E TECNICA DI REVISIONE</w:t>
      </w:r>
    </w:p>
    <w:p w:rsidR="00E53707" w:rsidRPr="00900CCD" w:rsidRDefault="00960C2A" w:rsidP="006440F5">
      <w:pPr>
        <w:widowControl w:val="0"/>
        <w:autoSpaceDE w:val="0"/>
        <w:autoSpaceDN w:val="0"/>
        <w:adjustRightInd w:val="0"/>
        <w:spacing w:before="120" w:after="120" w:line="288" w:lineRule="auto"/>
        <w:ind w:left="993"/>
        <w:jc w:val="both"/>
        <w:rPr>
          <w:rFonts w:cs="Arial"/>
          <w:i/>
          <w:color w:val="000000"/>
          <w:sz w:val="24"/>
          <w:szCs w:val="24"/>
        </w:rPr>
      </w:pPr>
      <w:r w:rsidRPr="00900CCD">
        <w:rPr>
          <w:rFonts w:cs="Arial"/>
          <w:i/>
          <w:color w:val="000000"/>
          <w:sz w:val="24"/>
          <w:szCs w:val="24"/>
        </w:rPr>
        <w:t xml:space="preserve">Il Concorrente </w:t>
      </w:r>
      <w:r w:rsidR="00C477DE" w:rsidRPr="00900CCD">
        <w:rPr>
          <w:rFonts w:cs="Arial"/>
          <w:i/>
          <w:color w:val="000000"/>
          <w:sz w:val="24"/>
          <w:szCs w:val="24"/>
        </w:rPr>
        <w:t>descri</w:t>
      </w:r>
      <w:r w:rsidRPr="00900CCD">
        <w:rPr>
          <w:rFonts w:cs="Arial"/>
          <w:i/>
          <w:color w:val="000000"/>
          <w:sz w:val="24"/>
          <w:szCs w:val="24"/>
        </w:rPr>
        <w:t>va</w:t>
      </w:r>
      <w:r w:rsidR="00C477DE" w:rsidRPr="00900CCD">
        <w:rPr>
          <w:rFonts w:cs="Arial"/>
          <w:i/>
          <w:color w:val="000000"/>
          <w:sz w:val="24"/>
          <w:szCs w:val="24"/>
        </w:rPr>
        <w:t xml:space="preserve"> </w:t>
      </w:r>
      <w:r w:rsidR="00537EA5" w:rsidRPr="00900CCD">
        <w:rPr>
          <w:rFonts w:cs="Arial"/>
          <w:i/>
          <w:color w:val="000000"/>
          <w:sz w:val="24"/>
          <w:szCs w:val="24"/>
        </w:rPr>
        <w:t>metodologia e tecnica di revisione</w:t>
      </w:r>
      <w:r w:rsidR="00B2792F" w:rsidRPr="00900CCD">
        <w:rPr>
          <w:rFonts w:cs="Arial"/>
          <w:i/>
          <w:color w:val="000000"/>
          <w:sz w:val="24"/>
          <w:szCs w:val="24"/>
        </w:rPr>
        <w:t xml:space="preserve">. </w:t>
      </w:r>
    </w:p>
    <w:p w:rsidR="00537EA5" w:rsidRPr="00900CCD" w:rsidRDefault="00B2792F" w:rsidP="006440F5">
      <w:pPr>
        <w:widowControl w:val="0"/>
        <w:autoSpaceDE w:val="0"/>
        <w:autoSpaceDN w:val="0"/>
        <w:adjustRightInd w:val="0"/>
        <w:spacing w:before="120" w:after="120" w:line="288" w:lineRule="auto"/>
        <w:ind w:left="993"/>
        <w:jc w:val="both"/>
        <w:rPr>
          <w:rFonts w:cs="Arial"/>
          <w:i/>
          <w:color w:val="000000"/>
          <w:sz w:val="24"/>
          <w:szCs w:val="24"/>
        </w:rPr>
      </w:pPr>
      <w:r w:rsidRPr="00900CCD">
        <w:rPr>
          <w:rFonts w:cs="Arial"/>
          <w:i/>
          <w:color w:val="000000"/>
          <w:sz w:val="24"/>
          <w:szCs w:val="24"/>
        </w:rPr>
        <w:t xml:space="preserve">Cfr. </w:t>
      </w:r>
      <w:r w:rsidR="00A32F4E" w:rsidRPr="00900CCD">
        <w:rPr>
          <w:rFonts w:cs="Arial"/>
          <w:i/>
          <w:color w:val="000000"/>
          <w:sz w:val="24"/>
          <w:szCs w:val="24"/>
        </w:rPr>
        <w:t>le</w:t>
      </w:r>
      <w:r w:rsidRPr="00900CCD">
        <w:rPr>
          <w:rFonts w:cs="Arial"/>
          <w:i/>
          <w:color w:val="000000"/>
          <w:sz w:val="24"/>
          <w:szCs w:val="24"/>
        </w:rPr>
        <w:t xml:space="preserve"> </w:t>
      </w:r>
      <w:r w:rsidR="006440F5" w:rsidRPr="00900CCD">
        <w:rPr>
          <w:rFonts w:cs="Arial"/>
          <w:i/>
          <w:color w:val="000000"/>
          <w:sz w:val="24"/>
          <w:szCs w:val="24"/>
        </w:rPr>
        <w:t xml:space="preserve">seguenti </w:t>
      </w:r>
      <w:r w:rsidR="00A32F4E" w:rsidRPr="00900CCD">
        <w:rPr>
          <w:rFonts w:cs="Arial"/>
          <w:i/>
          <w:color w:val="000000"/>
          <w:sz w:val="24"/>
          <w:szCs w:val="24"/>
        </w:rPr>
        <w:t xml:space="preserve">lettere </w:t>
      </w:r>
      <w:r w:rsidR="00E53707" w:rsidRPr="00900CCD">
        <w:rPr>
          <w:rFonts w:cs="Arial"/>
          <w:i/>
          <w:color w:val="000000"/>
          <w:sz w:val="24"/>
          <w:szCs w:val="24"/>
        </w:rPr>
        <w:t>e di cui al</w:t>
      </w:r>
      <w:r w:rsidR="00A32F4E" w:rsidRPr="00900CCD">
        <w:rPr>
          <w:rFonts w:cs="Arial"/>
          <w:i/>
          <w:color w:val="000000"/>
          <w:sz w:val="24"/>
          <w:szCs w:val="24"/>
        </w:rPr>
        <w:t xml:space="preserve"> </w:t>
      </w:r>
      <w:r w:rsidR="006440F5" w:rsidRPr="00900CCD">
        <w:rPr>
          <w:rFonts w:cs="Arial"/>
          <w:b/>
          <w:i/>
          <w:color w:val="000000"/>
          <w:sz w:val="24"/>
          <w:szCs w:val="24"/>
        </w:rPr>
        <w:t>punt</w:t>
      </w:r>
      <w:r w:rsidR="00A32F4E" w:rsidRPr="00900CCD">
        <w:rPr>
          <w:rFonts w:cs="Arial"/>
          <w:b/>
          <w:i/>
          <w:color w:val="000000"/>
          <w:sz w:val="24"/>
          <w:szCs w:val="24"/>
        </w:rPr>
        <w:t>o</w:t>
      </w:r>
      <w:r w:rsidRPr="00900CCD">
        <w:rPr>
          <w:rFonts w:cs="Arial"/>
          <w:b/>
          <w:i/>
          <w:color w:val="000000"/>
          <w:sz w:val="24"/>
          <w:szCs w:val="24"/>
        </w:rPr>
        <w:t xml:space="preserve"> 11.1</w:t>
      </w:r>
      <w:r w:rsidRPr="00900CCD">
        <w:rPr>
          <w:rFonts w:cs="Arial"/>
          <w:i/>
          <w:color w:val="000000"/>
          <w:sz w:val="24"/>
          <w:szCs w:val="24"/>
        </w:rPr>
        <w:t xml:space="preserve"> del Capitolato d’oneri</w:t>
      </w:r>
      <w:r w:rsidR="00537EA5" w:rsidRPr="00900CCD">
        <w:rPr>
          <w:rFonts w:cs="Arial"/>
          <w:i/>
          <w:color w:val="000000"/>
          <w:sz w:val="24"/>
          <w:szCs w:val="24"/>
        </w:rPr>
        <w:t>:</w:t>
      </w:r>
    </w:p>
    <w:p w:rsidR="00537EA5" w:rsidRPr="00900CCD" w:rsidRDefault="00537EA5" w:rsidP="00537EA5">
      <w:pPr>
        <w:pStyle w:val="Paragrafoelenco"/>
        <w:widowControl w:val="0"/>
        <w:numPr>
          <w:ilvl w:val="0"/>
          <w:numId w:val="22"/>
        </w:numPr>
        <w:autoSpaceDE w:val="0"/>
        <w:autoSpaceDN w:val="0"/>
        <w:adjustRightInd w:val="0"/>
        <w:spacing w:before="120" w:after="120" w:line="288" w:lineRule="auto"/>
        <w:ind w:left="1701" w:hanging="425"/>
        <w:jc w:val="both"/>
        <w:rPr>
          <w:rFonts w:cs="Arial"/>
          <w:i/>
          <w:color w:val="000000"/>
          <w:sz w:val="24"/>
          <w:szCs w:val="24"/>
        </w:rPr>
      </w:pPr>
      <w:r w:rsidRPr="00900CCD">
        <w:rPr>
          <w:rFonts w:cs="Arial"/>
          <w:i/>
          <w:color w:val="000000"/>
          <w:sz w:val="24"/>
          <w:szCs w:val="24"/>
        </w:rPr>
        <w:t>descrizione dettagliata delle modalità di svolgimento dell’incarico;</w:t>
      </w:r>
    </w:p>
    <w:p w:rsidR="00537EA5" w:rsidRPr="00900CCD" w:rsidRDefault="00537EA5" w:rsidP="00537EA5">
      <w:pPr>
        <w:pStyle w:val="Paragrafoelenco"/>
        <w:widowControl w:val="0"/>
        <w:numPr>
          <w:ilvl w:val="0"/>
          <w:numId w:val="22"/>
        </w:numPr>
        <w:autoSpaceDE w:val="0"/>
        <w:autoSpaceDN w:val="0"/>
        <w:adjustRightInd w:val="0"/>
        <w:spacing w:before="120" w:after="120" w:line="288" w:lineRule="auto"/>
        <w:ind w:left="1701" w:hanging="425"/>
        <w:jc w:val="both"/>
        <w:rPr>
          <w:rFonts w:cs="Arial"/>
          <w:i/>
          <w:color w:val="000000"/>
          <w:sz w:val="24"/>
          <w:szCs w:val="24"/>
        </w:rPr>
      </w:pPr>
      <w:r w:rsidRPr="00900CCD">
        <w:rPr>
          <w:rFonts w:cs="Arial"/>
          <w:i/>
          <w:color w:val="000000"/>
          <w:sz w:val="24"/>
          <w:szCs w:val="24"/>
        </w:rPr>
        <w:t>indicazione delle procedure e organizzazione delle attività</w:t>
      </w:r>
      <w:r w:rsidR="005116E2" w:rsidRPr="00900CCD">
        <w:rPr>
          <w:rFonts w:cs="Arial"/>
          <w:i/>
          <w:color w:val="000000"/>
          <w:sz w:val="24"/>
          <w:szCs w:val="24"/>
        </w:rPr>
        <w:t xml:space="preserve"> </w:t>
      </w:r>
      <w:r w:rsidRPr="00900CCD">
        <w:rPr>
          <w:rFonts w:cs="Arial"/>
          <w:i/>
          <w:color w:val="000000"/>
          <w:sz w:val="24"/>
          <w:szCs w:val="24"/>
        </w:rPr>
        <w:t xml:space="preserve">con particolare evidenza della </w:t>
      </w:r>
      <w:r w:rsidRPr="00900CCD">
        <w:rPr>
          <w:rFonts w:cs="Arial"/>
          <w:i/>
          <w:color w:val="000000"/>
          <w:sz w:val="24"/>
          <w:szCs w:val="24"/>
        </w:rPr>
        <w:lastRenderedPageBreak/>
        <w:t>metodologia e tecnica di revisione utilizzata, che dovrà comunque risultare conforme ai principi di revisione vigenti in Italia e applicabili al bil</w:t>
      </w:r>
      <w:r w:rsidR="00C72EBD" w:rsidRPr="00900CCD">
        <w:rPr>
          <w:rFonts w:cs="Arial"/>
          <w:i/>
          <w:color w:val="000000"/>
          <w:sz w:val="24"/>
          <w:szCs w:val="24"/>
        </w:rPr>
        <w:t>ancio di esercizio della CNPADC.</w:t>
      </w:r>
    </w:p>
    <w:p w:rsidR="00537EA5" w:rsidRPr="00900CCD" w:rsidRDefault="00537EA5" w:rsidP="00537EA5">
      <w:pPr>
        <w:pStyle w:val="Paragrafoelenco"/>
        <w:widowControl w:val="0"/>
        <w:autoSpaceDE w:val="0"/>
        <w:autoSpaceDN w:val="0"/>
        <w:adjustRightInd w:val="0"/>
        <w:spacing w:before="120" w:after="120" w:line="288" w:lineRule="auto"/>
        <w:ind w:left="1701"/>
        <w:jc w:val="both"/>
        <w:rPr>
          <w:rFonts w:cs="Arial"/>
          <w:color w:val="000000"/>
          <w:sz w:val="24"/>
          <w:szCs w:val="24"/>
        </w:rPr>
      </w:pPr>
    </w:p>
    <w:p w:rsidR="00C477DE" w:rsidRPr="00900CCD" w:rsidRDefault="00960C2A" w:rsidP="00C72EBD">
      <w:pPr>
        <w:pStyle w:val="Paragrafoelenco"/>
        <w:widowControl w:val="0"/>
        <w:numPr>
          <w:ilvl w:val="0"/>
          <w:numId w:val="25"/>
        </w:numPr>
        <w:autoSpaceDE w:val="0"/>
        <w:autoSpaceDN w:val="0"/>
        <w:adjustRightInd w:val="0"/>
        <w:spacing w:before="120" w:after="120" w:line="288" w:lineRule="auto"/>
        <w:ind w:left="1418" w:hanging="425"/>
        <w:jc w:val="both"/>
        <w:rPr>
          <w:rFonts w:cs="Arial"/>
          <w:b/>
          <w:color w:val="000000"/>
          <w:sz w:val="24"/>
          <w:szCs w:val="24"/>
        </w:rPr>
      </w:pPr>
      <w:r w:rsidRPr="00900CCD">
        <w:rPr>
          <w:rFonts w:cs="Arial"/>
          <w:b/>
          <w:color w:val="000000"/>
          <w:sz w:val="24"/>
          <w:szCs w:val="24"/>
        </w:rPr>
        <w:t>PROCEDURE E ORGANIZZAZIONE DELLE ATTIVITÀ OGGETTO DELL’INCARICO</w:t>
      </w:r>
    </w:p>
    <w:p w:rsidR="00E53707" w:rsidRPr="00900CCD" w:rsidRDefault="00537EA5" w:rsidP="00A32F4E">
      <w:pPr>
        <w:widowControl w:val="0"/>
        <w:autoSpaceDE w:val="0"/>
        <w:autoSpaceDN w:val="0"/>
        <w:adjustRightInd w:val="0"/>
        <w:spacing w:before="120" w:after="120" w:line="288" w:lineRule="auto"/>
        <w:ind w:left="993"/>
        <w:jc w:val="both"/>
        <w:rPr>
          <w:rFonts w:cs="Arial"/>
          <w:i/>
          <w:color w:val="000000"/>
          <w:sz w:val="24"/>
          <w:szCs w:val="24"/>
        </w:rPr>
      </w:pPr>
      <w:r w:rsidRPr="00900CCD">
        <w:rPr>
          <w:rFonts w:cs="Arial"/>
          <w:i/>
          <w:color w:val="000000"/>
          <w:sz w:val="24"/>
          <w:szCs w:val="24"/>
        </w:rPr>
        <w:t xml:space="preserve">Il Concorrente </w:t>
      </w:r>
      <w:r w:rsidR="00E54384" w:rsidRPr="00900CCD">
        <w:rPr>
          <w:rFonts w:cs="Arial"/>
          <w:i/>
          <w:color w:val="000000"/>
          <w:sz w:val="24"/>
          <w:szCs w:val="24"/>
        </w:rPr>
        <w:t>descriva</w:t>
      </w:r>
      <w:r w:rsidRPr="00900CCD">
        <w:rPr>
          <w:rFonts w:cs="Arial"/>
          <w:i/>
          <w:color w:val="000000"/>
          <w:sz w:val="24"/>
          <w:szCs w:val="24"/>
        </w:rPr>
        <w:t xml:space="preserve"> procedure e organizzazione delle attività oggetto dell’incarico</w:t>
      </w:r>
      <w:r w:rsidR="00E54384" w:rsidRPr="00900CCD">
        <w:rPr>
          <w:rFonts w:cs="Arial"/>
          <w:i/>
          <w:color w:val="000000"/>
          <w:sz w:val="24"/>
          <w:szCs w:val="24"/>
        </w:rPr>
        <w:t>.</w:t>
      </w:r>
    </w:p>
    <w:p w:rsidR="00A32F4E" w:rsidRPr="00900CCD" w:rsidRDefault="00537EA5" w:rsidP="00A32F4E">
      <w:pPr>
        <w:widowControl w:val="0"/>
        <w:autoSpaceDE w:val="0"/>
        <w:autoSpaceDN w:val="0"/>
        <w:adjustRightInd w:val="0"/>
        <w:spacing w:before="120" w:after="120" w:line="288" w:lineRule="auto"/>
        <w:ind w:left="993"/>
        <w:jc w:val="both"/>
        <w:rPr>
          <w:rFonts w:cs="Arial"/>
          <w:i/>
          <w:color w:val="000000"/>
          <w:sz w:val="24"/>
          <w:szCs w:val="24"/>
        </w:rPr>
      </w:pPr>
      <w:r w:rsidRPr="00900CCD">
        <w:rPr>
          <w:rFonts w:cs="Arial"/>
          <w:i/>
          <w:color w:val="000000"/>
          <w:sz w:val="24"/>
          <w:szCs w:val="24"/>
        </w:rPr>
        <w:t xml:space="preserve"> </w:t>
      </w:r>
      <w:r w:rsidR="00A32F4E" w:rsidRPr="00900CCD">
        <w:rPr>
          <w:rFonts w:cs="Arial"/>
          <w:i/>
          <w:color w:val="000000"/>
          <w:sz w:val="24"/>
          <w:szCs w:val="24"/>
        </w:rPr>
        <w:t xml:space="preserve">Cfr. la seguente lettera </w:t>
      </w:r>
      <w:r w:rsidR="00E53707" w:rsidRPr="00900CCD">
        <w:rPr>
          <w:rFonts w:cs="Arial"/>
          <w:i/>
          <w:color w:val="000000"/>
          <w:sz w:val="24"/>
          <w:szCs w:val="24"/>
        </w:rPr>
        <w:t xml:space="preserve">e di cui al </w:t>
      </w:r>
      <w:r w:rsidR="00A32F4E" w:rsidRPr="00900CCD">
        <w:rPr>
          <w:rFonts w:cs="Arial"/>
          <w:b/>
          <w:i/>
          <w:color w:val="000000"/>
          <w:sz w:val="24"/>
          <w:szCs w:val="24"/>
        </w:rPr>
        <w:t>punto 11.1</w:t>
      </w:r>
      <w:r w:rsidR="00A32F4E" w:rsidRPr="00900CCD">
        <w:rPr>
          <w:rFonts w:cs="Arial"/>
          <w:i/>
          <w:color w:val="000000"/>
          <w:sz w:val="24"/>
          <w:szCs w:val="24"/>
        </w:rPr>
        <w:t xml:space="preserve"> del Capitolato d’oneri:</w:t>
      </w:r>
    </w:p>
    <w:p w:rsidR="00537EA5" w:rsidRPr="00900CCD" w:rsidRDefault="00537EA5" w:rsidP="00E54384">
      <w:pPr>
        <w:pStyle w:val="Paragrafoelenco"/>
        <w:widowControl w:val="0"/>
        <w:numPr>
          <w:ilvl w:val="0"/>
          <w:numId w:val="22"/>
        </w:numPr>
        <w:autoSpaceDE w:val="0"/>
        <w:autoSpaceDN w:val="0"/>
        <w:adjustRightInd w:val="0"/>
        <w:spacing w:before="120" w:after="120" w:line="288" w:lineRule="auto"/>
        <w:ind w:left="1701" w:hanging="425"/>
        <w:jc w:val="both"/>
        <w:rPr>
          <w:rFonts w:cs="Arial"/>
          <w:i/>
          <w:color w:val="000000"/>
          <w:sz w:val="24"/>
          <w:szCs w:val="24"/>
        </w:rPr>
      </w:pPr>
      <w:r w:rsidRPr="00900CCD">
        <w:rPr>
          <w:rFonts w:cs="Arial"/>
          <w:i/>
          <w:color w:val="000000"/>
          <w:sz w:val="24"/>
          <w:szCs w:val="24"/>
        </w:rPr>
        <w:t xml:space="preserve">numero dei soggetti, loro qualifica e curricula vitae, destinati allo svolgimento dell’incarico, suddivisi in partner, manager, senior e junior, con chiara evidenza del numero delle singole figure professionali che verranno impiegate. Nei curricula vitae </w:t>
      </w:r>
      <w:r w:rsidRPr="00900CCD">
        <w:rPr>
          <w:rFonts w:cs="Arial"/>
          <w:b/>
          <w:i/>
          <w:color w:val="000000"/>
          <w:sz w:val="24"/>
          <w:szCs w:val="24"/>
        </w:rPr>
        <w:t>dovrà essere espressamente specificata la competenza</w:t>
      </w:r>
      <w:r w:rsidRPr="00900CCD">
        <w:rPr>
          <w:rFonts w:cs="Arial"/>
          <w:i/>
          <w:color w:val="000000"/>
          <w:sz w:val="24"/>
          <w:szCs w:val="24"/>
        </w:rPr>
        <w:t xml:space="preserve"> del soggetto incaricato in relazione all’oggetto dell’appalto nonché l’esperienza maturata nella revisione contabile </w:t>
      </w:r>
      <w:r w:rsidRPr="00900CCD">
        <w:rPr>
          <w:rFonts w:cs="Arial"/>
          <w:i/>
          <w:color w:val="000000"/>
          <w:sz w:val="24"/>
          <w:szCs w:val="24"/>
          <w:u w:val="single"/>
        </w:rPr>
        <w:t>che non dovrà essere inferiore</w:t>
      </w:r>
      <w:r w:rsidRPr="00900CCD">
        <w:rPr>
          <w:rFonts w:cs="Arial"/>
          <w:i/>
          <w:color w:val="000000"/>
          <w:sz w:val="24"/>
          <w:szCs w:val="24"/>
        </w:rPr>
        <w:t xml:space="preserve"> </w:t>
      </w:r>
    </w:p>
    <w:p w:rsidR="00537EA5" w:rsidRPr="00900CCD" w:rsidRDefault="00537EA5" w:rsidP="00537EA5">
      <w:pPr>
        <w:pStyle w:val="Paragrafoelenco"/>
        <w:widowControl w:val="0"/>
        <w:numPr>
          <w:ilvl w:val="2"/>
          <w:numId w:val="23"/>
        </w:numPr>
        <w:autoSpaceDE w:val="0"/>
        <w:autoSpaceDN w:val="0"/>
        <w:adjustRightInd w:val="0"/>
        <w:spacing w:before="120" w:after="120" w:line="288" w:lineRule="auto"/>
        <w:jc w:val="both"/>
        <w:rPr>
          <w:rFonts w:cs="Arial"/>
          <w:i/>
          <w:color w:val="000000"/>
          <w:sz w:val="24"/>
          <w:szCs w:val="24"/>
        </w:rPr>
      </w:pPr>
      <w:r w:rsidRPr="00900CCD">
        <w:rPr>
          <w:rFonts w:cs="Arial"/>
          <w:i/>
          <w:color w:val="000000"/>
          <w:sz w:val="24"/>
          <w:szCs w:val="24"/>
        </w:rPr>
        <w:t xml:space="preserve"> a 10 anni per i partner/manager;</w:t>
      </w:r>
    </w:p>
    <w:p w:rsidR="00537EA5" w:rsidRPr="00900CCD" w:rsidRDefault="00537EA5" w:rsidP="00537EA5">
      <w:pPr>
        <w:pStyle w:val="Paragrafoelenco"/>
        <w:widowControl w:val="0"/>
        <w:numPr>
          <w:ilvl w:val="2"/>
          <w:numId w:val="23"/>
        </w:numPr>
        <w:autoSpaceDE w:val="0"/>
        <w:autoSpaceDN w:val="0"/>
        <w:adjustRightInd w:val="0"/>
        <w:spacing w:before="120" w:after="120" w:line="288" w:lineRule="auto"/>
        <w:jc w:val="both"/>
        <w:rPr>
          <w:rFonts w:cs="Arial"/>
          <w:i/>
          <w:color w:val="000000"/>
          <w:sz w:val="24"/>
          <w:szCs w:val="24"/>
        </w:rPr>
      </w:pPr>
      <w:r w:rsidRPr="00900CCD">
        <w:rPr>
          <w:rFonts w:cs="Arial"/>
          <w:i/>
          <w:color w:val="000000"/>
          <w:sz w:val="24"/>
          <w:szCs w:val="24"/>
        </w:rPr>
        <w:t xml:space="preserve"> a 5 anni per i Senior;</w:t>
      </w:r>
    </w:p>
    <w:p w:rsidR="00537EA5" w:rsidRPr="00900CCD" w:rsidRDefault="00537EA5" w:rsidP="00537EA5">
      <w:pPr>
        <w:pStyle w:val="Paragrafoelenco"/>
        <w:widowControl w:val="0"/>
        <w:numPr>
          <w:ilvl w:val="2"/>
          <w:numId w:val="23"/>
        </w:numPr>
        <w:autoSpaceDE w:val="0"/>
        <w:autoSpaceDN w:val="0"/>
        <w:adjustRightInd w:val="0"/>
        <w:spacing w:before="120" w:after="120" w:line="288" w:lineRule="auto"/>
        <w:jc w:val="both"/>
        <w:rPr>
          <w:rFonts w:cs="Arial"/>
          <w:i/>
          <w:color w:val="000000"/>
          <w:sz w:val="24"/>
          <w:szCs w:val="24"/>
        </w:rPr>
      </w:pPr>
      <w:r w:rsidRPr="00900CCD">
        <w:rPr>
          <w:rFonts w:cs="Arial"/>
          <w:i/>
          <w:color w:val="000000"/>
          <w:sz w:val="24"/>
          <w:szCs w:val="24"/>
        </w:rPr>
        <w:t>a 2 anni per i Junior.</w:t>
      </w:r>
    </w:p>
    <w:p w:rsidR="00537EA5" w:rsidRPr="00900CCD" w:rsidRDefault="00537EA5" w:rsidP="00537EA5">
      <w:pPr>
        <w:pStyle w:val="Paragrafoelenco"/>
        <w:widowControl w:val="0"/>
        <w:autoSpaceDE w:val="0"/>
        <w:autoSpaceDN w:val="0"/>
        <w:adjustRightInd w:val="0"/>
        <w:spacing w:before="120" w:after="120" w:line="288" w:lineRule="auto"/>
        <w:ind w:left="1276"/>
        <w:jc w:val="both"/>
        <w:rPr>
          <w:rFonts w:cs="Arial"/>
          <w:i/>
          <w:color w:val="000000"/>
          <w:sz w:val="24"/>
          <w:szCs w:val="24"/>
        </w:rPr>
      </w:pPr>
      <w:r w:rsidRPr="00900CCD">
        <w:rPr>
          <w:rFonts w:cs="Arial"/>
          <w:i/>
          <w:color w:val="000000"/>
          <w:sz w:val="24"/>
          <w:szCs w:val="24"/>
        </w:rPr>
        <w:t>Per ognuna delle figure coinvolte nel team dovranno essere specificate le percentuali di partecipazione e la descrizione sintetica dei compiti assegnati in relazione all’esecuzione del contratto.</w:t>
      </w:r>
    </w:p>
    <w:p w:rsidR="00537EA5" w:rsidRPr="00900CCD" w:rsidRDefault="00537EA5" w:rsidP="00960C2A">
      <w:pPr>
        <w:pStyle w:val="Paragrafoelenco"/>
        <w:widowControl w:val="0"/>
        <w:autoSpaceDE w:val="0"/>
        <w:autoSpaceDN w:val="0"/>
        <w:adjustRightInd w:val="0"/>
        <w:spacing w:before="120" w:after="120" w:line="288" w:lineRule="auto"/>
        <w:ind w:left="1276"/>
        <w:jc w:val="both"/>
        <w:rPr>
          <w:rFonts w:cs="Arial"/>
          <w:b/>
          <w:color w:val="000000"/>
          <w:sz w:val="24"/>
          <w:szCs w:val="24"/>
        </w:rPr>
      </w:pPr>
    </w:p>
    <w:p w:rsidR="00C477DE" w:rsidRPr="00900CCD" w:rsidRDefault="006440F5" w:rsidP="00C72EBD">
      <w:pPr>
        <w:pStyle w:val="Paragrafoelenco"/>
        <w:widowControl w:val="0"/>
        <w:numPr>
          <w:ilvl w:val="0"/>
          <w:numId w:val="25"/>
        </w:numPr>
        <w:autoSpaceDE w:val="0"/>
        <w:autoSpaceDN w:val="0"/>
        <w:adjustRightInd w:val="0"/>
        <w:spacing w:before="120" w:after="120" w:line="288" w:lineRule="auto"/>
        <w:ind w:left="1418" w:hanging="425"/>
        <w:jc w:val="both"/>
        <w:rPr>
          <w:rFonts w:cs="Arial"/>
          <w:b/>
          <w:color w:val="000000"/>
          <w:sz w:val="24"/>
          <w:szCs w:val="24"/>
        </w:rPr>
      </w:pPr>
      <w:r w:rsidRPr="00900CCD">
        <w:rPr>
          <w:rFonts w:cs="Arial"/>
          <w:b/>
          <w:color w:val="000000"/>
          <w:sz w:val="24"/>
          <w:szCs w:val="24"/>
        </w:rPr>
        <w:t>PREV</w:t>
      </w:r>
      <w:r w:rsidR="00FB5528" w:rsidRPr="00900CCD">
        <w:rPr>
          <w:rFonts w:cs="Arial"/>
          <w:b/>
          <w:color w:val="000000"/>
          <w:sz w:val="24"/>
          <w:szCs w:val="24"/>
        </w:rPr>
        <w:t xml:space="preserve">EDERE </w:t>
      </w:r>
      <w:r w:rsidRPr="00900CCD">
        <w:rPr>
          <w:rFonts w:cs="Arial"/>
          <w:b/>
          <w:color w:val="000000"/>
          <w:sz w:val="24"/>
          <w:szCs w:val="24"/>
        </w:rPr>
        <w:t xml:space="preserve">LA </w:t>
      </w:r>
      <w:r w:rsidR="00960C2A" w:rsidRPr="00900CCD">
        <w:rPr>
          <w:rFonts w:cs="Arial"/>
          <w:b/>
          <w:color w:val="000000"/>
          <w:sz w:val="24"/>
          <w:szCs w:val="24"/>
        </w:rPr>
        <w:t xml:space="preserve">REDAZIONE DI </w:t>
      </w:r>
      <w:r w:rsidR="00960C2A" w:rsidRPr="00900CCD">
        <w:rPr>
          <w:rFonts w:cs="Arial"/>
          <w:b/>
          <w:i/>
          <w:color w:val="000000"/>
          <w:sz w:val="24"/>
          <w:szCs w:val="24"/>
        </w:rPr>
        <w:t>REPORTS</w:t>
      </w:r>
      <w:r w:rsidR="00960C2A" w:rsidRPr="00900CCD">
        <w:rPr>
          <w:rFonts w:cs="Arial"/>
          <w:b/>
          <w:color w:val="000000"/>
          <w:sz w:val="24"/>
          <w:szCs w:val="24"/>
        </w:rPr>
        <w:t xml:space="preserve"> PERIODICI, ALMENO SEMESTRALI, DA PRESENTARE AGLI ORGANI DELLA CNPADC SULL’ATTIVITÀ DI REVISIONE SVOLTA</w:t>
      </w:r>
    </w:p>
    <w:p w:rsidR="00960C2A" w:rsidRPr="00900CCD" w:rsidRDefault="00960C2A" w:rsidP="00960C2A">
      <w:pPr>
        <w:pStyle w:val="Paragrafoelenco"/>
        <w:widowControl w:val="0"/>
        <w:autoSpaceDE w:val="0"/>
        <w:autoSpaceDN w:val="0"/>
        <w:adjustRightInd w:val="0"/>
        <w:spacing w:before="120" w:after="120" w:line="288" w:lineRule="auto"/>
        <w:ind w:left="1276"/>
        <w:jc w:val="both"/>
        <w:rPr>
          <w:rFonts w:cs="Arial"/>
          <w:b/>
          <w:i/>
          <w:color w:val="000000"/>
          <w:sz w:val="24"/>
          <w:szCs w:val="24"/>
        </w:rPr>
      </w:pPr>
    </w:p>
    <w:p w:rsidR="00960C2A" w:rsidRPr="00900CCD" w:rsidRDefault="00960C2A" w:rsidP="00C72EBD">
      <w:pPr>
        <w:pStyle w:val="Paragrafoelenco"/>
        <w:widowControl w:val="0"/>
        <w:numPr>
          <w:ilvl w:val="0"/>
          <w:numId w:val="25"/>
        </w:numPr>
        <w:autoSpaceDE w:val="0"/>
        <w:autoSpaceDN w:val="0"/>
        <w:adjustRightInd w:val="0"/>
        <w:spacing w:before="120" w:after="120" w:line="288" w:lineRule="auto"/>
        <w:ind w:left="1418" w:hanging="425"/>
        <w:jc w:val="both"/>
        <w:rPr>
          <w:rFonts w:cs="Arial"/>
          <w:b/>
          <w:color w:val="000000"/>
          <w:sz w:val="24"/>
          <w:szCs w:val="24"/>
        </w:rPr>
      </w:pPr>
      <w:r w:rsidRPr="00900CCD">
        <w:rPr>
          <w:rFonts w:cs="Arial"/>
          <w:b/>
          <w:color w:val="000000"/>
          <w:sz w:val="24"/>
          <w:szCs w:val="24"/>
        </w:rPr>
        <w:t>DESCRIZIONE DELLA METODOLOGIA DI REVISIONE SCELTA E DELLA ORGANIZZAZIONE DELLE ATTIVITÀ IN RELAZIONE ALLA SPECIFICITÀ DELLA CNPADC</w:t>
      </w:r>
    </w:p>
    <w:p w:rsidR="00E53707" w:rsidRPr="00900CCD" w:rsidRDefault="00C72EBD" w:rsidP="00A32F4E">
      <w:pPr>
        <w:widowControl w:val="0"/>
        <w:autoSpaceDE w:val="0"/>
        <w:autoSpaceDN w:val="0"/>
        <w:adjustRightInd w:val="0"/>
        <w:spacing w:before="120" w:after="120" w:line="288" w:lineRule="auto"/>
        <w:ind w:left="993"/>
        <w:jc w:val="both"/>
        <w:rPr>
          <w:rFonts w:cs="Arial"/>
          <w:sz w:val="24"/>
          <w:szCs w:val="24"/>
        </w:rPr>
      </w:pPr>
      <w:r w:rsidRPr="00900CCD">
        <w:rPr>
          <w:rFonts w:cs="Arial"/>
          <w:i/>
          <w:color w:val="000000"/>
          <w:sz w:val="24"/>
          <w:szCs w:val="24"/>
        </w:rPr>
        <w:t xml:space="preserve">Il Concorrente descriva </w:t>
      </w:r>
      <w:r w:rsidR="006440F5" w:rsidRPr="00900CCD">
        <w:rPr>
          <w:rFonts w:cs="Arial"/>
          <w:i/>
          <w:color w:val="000000"/>
          <w:sz w:val="24"/>
          <w:szCs w:val="24"/>
        </w:rPr>
        <w:t xml:space="preserve">la </w:t>
      </w:r>
      <w:r w:rsidRPr="00900CCD">
        <w:rPr>
          <w:rFonts w:cs="Arial"/>
          <w:i/>
          <w:color w:val="000000"/>
          <w:sz w:val="24"/>
          <w:szCs w:val="24"/>
        </w:rPr>
        <w:t>metodologia di revisione scelta ed organizzazione delle attività in relazione alla specificità della CNPADC (</w:t>
      </w:r>
      <w:r w:rsidRPr="00900CCD">
        <w:rPr>
          <w:rFonts w:cs="Arial"/>
          <w:i/>
          <w:sz w:val="24"/>
          <w:szCs w:val="24"/>
        </w:rPr>
        <w:t xml:space="preserve">Associazione di diritto privato senza scopo di lucro e non commerciale, con personalità giuridica di diritto privato, ai sensi della l. n. 537/1993, art. 1 comma 33, lettera a) n. 4 e del d.lgs. 30 giugno 1994, n. 509, che svolge le funzioni di previdenza </w:t>
      </w:r>
      <w:r w:rsidRPr="00900CCD">
        <w:rPr>
          <w:rFonts w:cs="Arial"/>
          <w:i/>
          <w:sz w:val="24"/>
          <w:szCs w:val="24"/>
        </w:rPr>
        <w:lastRenderedPageBreak/>
        <w:t>di primo pilastro e assistenza  a favore dei Dottori Commercialisti il cui bilancio, in assenza di una specifica normativa al riguardo per gli Enti previdenziali privatizzati, dovrà essere predisposto sulla base dei principi generali previsti dall’art. 2423</w:t>
      </w:r>
      <w:r w:rsidRPr="00900CCD">
        <w:rPr>
          <w:rFonts w:cs="Arial"/>
          <w:i/>
          <w:w w:val="101"/>
          <w:sz w:val="24"/>
          <w:szCs w:val="24"/>
        </w:rPr>
        <w:t xml:space="preserve"> e seguenti del codice civile e dei principi contabili OIC</w:t>
      </w:r>
      <w:r w:rsidRPr="00900CCD">
        <w:rPr>
          <w:rFonts w:cs="Arial"/>
          <w:sz w:val="24"/>
          <w:szCs w:val="24"/>
        </w:rPr>
        <w:t>)</w:t>
      </w:r>
      <w:r w:rsidR="00FB5528" w:rsidRPr="00900CCD">
        <w:rPr>
          <w:rFonts w:cs="Arial"/>
          <w:sz w:val="24"/>
          <w:szCs w:val="24"/>
        </w:rPr>
        <w:t>.</w:t>
      </w:r>
      <w:r w:rsidRPr="00900CCD">
        <w:rPr>
          <w:rFonts w:cs="Arial"/>
          <w:sz w:val="24"/>
          <w:szCs w:val="24"/>
        </w:rPr>
        <w:t xml:space="preserve"> </w:t>
      </w:r>
    </w:p>
    <w:p w:rsidR="00A32F4E" w:rsidRPr="00900CCD" w:rsidRDefault="00A32F4E" w:rsidP="00A32F4E">
      <w:pPr>
        <w:widowControl w:val="0"/>
        <w:autoSpaceDE w:val="0"/>
        <w:autoSpaceDN w:val="0"/>
        <w:adjustRightInd w:val="0"/>
        <w:spacing w:before="120" w:after="120" w:line="288" w:lineRule="auto"/>
        <w:ind w:left="993"/>
        <w:jc w:val="both"/>
        <w:rPr>
          <w:rFonts w:cs="Arial"/>
          <w:i/>
          <w:color w:val="000000"/>
          <w:sz w:val="24"/>
          <w:szCs w:val="24"/>
        </w:rPr>
      </w:pPr>
      <w:r w:rsidRPr="00900CCD">
        <w:rPr>
          <w:rFonts w:cs="Arial"/>
          <w:i/>
          <w:color w:val="000000"/>
          <w:sz w:val="24"/>
          <w:szCs w:val="24"/>
        </w:rPr>
        <w:t xml:space="preserve">Cfr. le seguenti lettere </w:t>
      </w:r>
      <w:r w:rsidR="00E53707" w:rsidRPr="00900CCD">
        <w:rPr>
          <w:rFonts w:cs="Arial"/>
          <w:i/>
          <w:color w:val="000000"/>
          <w:sz w:val="24"/>
          <w:szCs w:val="24"/>
        </w:rPr>
        <w:t>e di cui a</w:t>
      </w:r>
      <w:r w:rsidRPr="00900CCD">
        <w:rPr>
          <w:rFonts w:cs="Arial"/>
          <w:i/>
          <w:color w:val="000000"/>
          <w:sz w:val="24"/>
          <w:szCs w:val="24"/>
        </w:rPr>
        <w:t xml:space="preserve">l </w:t>
      </w:r>
      <w:r w:rsidRPr="00900CCD">
        <w:rPr>
          <w:rFonts w:cs="Arial"/>
          <w:b/>
          <w:i/>
          <w:color w:val="000000"/>
          <w:sz w:val="24"/>
          <w:szCs w:val="24"/>
        </w:rPr>
        <w:t>punto 11.1</w:t>
      </w:r>
      <w:r w:rsidRPr="00900CCD">
        <w:rPr>
          <w:rFonts w:cs="Arial"/>
          <w:i/>
          <w:color w:val="000000"/>
          <w:sz w:val="24"/>
          <w:szCs w:val="24"/>
        </w:rPr>
        <w:t xml:space="preserve"> del Capitolato d’oneri:</w:t>
      </w:r>
    </w:p>
    <w:p w:rsidR="00C72EBD" w:rsidRPr="00900CCD" w:rsidRDefault="00C72EBD" w:rsidP="00C72EBD">
      <w:pPr>
        <w:pStyle w:val="Paragrafoelenco"/>
        <w:widowControl w:val="0"/>
        <w:numPr>
          <w:ilvl w:val="0"/>
          <w:numId w:val="26"/>
        </w:numPr>
        <w:autoSpaceDE w:val="0"/>
        <w:autoSpaceDN w:val="0"/>
        <w:adjustRightInd w:val="0"/>
        <w:spacing w:before="120" w:after="120" w:line="288" w:lineRule="auto"/>
        <w:ind w:left="1701" w:hanging="425"/>
        <w:jc w:val="both"/>
        <w:rPr>
          <w:rFonts w:cs="Arial"/>
          <w:i/>
          <w:color w:val="000000"/>
          <w:sz w:val="24"/>
          <w:szCs w:val="24"/>
        </w:rPr>
      </w:pPr>
      <w:r w:rsidRPr="00900CCD">
        <w:rPr>
          <w:rFonts w:cs="Arial"/>
          <w:i/>
          <w:color w:val="000000"/>
          <w:sz w:val="24"/>
          <w:szCs w:val="24"/>
        </w:rPr>
        <w:t>descrizione dettagliata delle modalità di svolgimento dell’incarico;</w:t>
      </w:r>
    </w:p>
    <w:p w:rsidR="00960C2A" w:rsidRPr="00900CCD" w:rsidRDefault="00C72EBD" w:rsidP="00960C2A">
      <w:pPr>
        <w:pStyle w:val="Paragrafoelenco"/>
        <w:widowControl w:val="0"/>
        <w:numPr>
          <w:ilvl w:val="0"/>
          <w:numId w:val="26"/>
        </w:numPr>
        <w:autoSpaceDE w:val="0"/>
        <w:autoSpaceDN w:val="0"/>
        <w:adjustRightInd w:val="0"/>
        <w:spacing w:before="120" w:after="120" w:line="288" w:lineRule="auto"/>
        <w:ind w:left="1701" w:hanging="425"/>
        <w:jc w:val="both"/>
        <w:rPr>
          <w:rFonts w:cs="Arial"/>
          <w:i/>
          <w:color w:val="000000"/>
          <w:sz w:val="24"/>
          <w:szCs w:val="24"/>
        </w:rPr>
      </w:pPr>
      <w:r w:rsidRPr="00900CCD">
        <w:rPr>
          <w:rFonts w:cs="Arial"/>
          <w:i/>
          <w:color w:val="000000"/>
          <w:sz w:val="24"/>
          <w:szCs w:val="24"/>
        </w:rPr>
        <w:t>indicazione delle procedure e organizzazione delle attività con particolare evidenza della metodologia e tecnica di revisione utilizzata, che dovrà comunque risultare conforme ai principi di revisione vigenti in Italia e applicabili al bilancio di esercizio della CNPADC.</w:t>
      </w:r>
    </w:p>
    <w:p w:rsidR="00FB5528" w:rsidRPr="00900CCD" w:rsidRDefault="00FB5528" w:rsidP="00FB5528">
      <w:pPr>
        <w:pStyle w:val="Paragrafoelenco"/>
        <w:widowControl w:val="0"/>
        <w:autoSpaceDE w:val="0"/>
        <w:autoSpaceDN w:val="0"/>
        <w:adjustRightInd w:val="0"/>
        <w:spacing w:before="120" w:after="120" w:line="288" w:lineRule="auto"/>
        <w:ind w:left="1418"/>
        <w:jc w:val="both"/>
        <w:rPr>
          <w:rFonts w:cs="Arial"/>
          <w:b/>
          <w:color w:val="000000"/>
          <w:sz w:val="24"/>
          <w:szCs w:val="24"/>
        </w:rPr>
      </w:pPr>
    </w:p>
    <w:p w:rsidR="00960C2A" w:rsidRPr="00900CCD" w:rsidRDefault="00C72EBD" w:rsidP="00C72EBD">
      <w:pPr>
        <w:pStyle w:val="Paragrafoelenco"/>
        <w:widowControl w:val="0"/>
        <w:numPr>
          <w:ilvl w:val="0"/>
          <w:numId w:val="25"/>
        </w:numPr>
        <w:autoSpaceDE w:val="0"/>
        <w:autoSpaceDN w:val="0"/>
        <w:adjustRightInd w:val="0"/>
        <w:spacing w:before="120" w:after="120" w:line="288" w:lineRule="auto"/>
        <w:ind w:left="1418" w:hanging="425"/>
        <w:jc w:val="both"/>
        <w:rPr>
          <w:rFonts w:cs="Arial"/>
          <w:b/>
          <w:color w:val="000000"/>
          <w:sz w:val="24"/>
          <w:szCs w:val="24"/>
        </w:rPr>
      </w:pPr>
      <w:r w:rsidRPr="00900CCD">
        <w:rPr>
          <w:rFonts w:cs="Arial"/>
          <w:b/>
          <w:color w:val="000000"/>
          <w:sz w:val="24"/>
          <w:szCs w:val="24"/>
        </w:rPr>
        <w:t>QUANTIFICAZIONE DELLE GIORNATE E DEI SOGGETTI INCARICATI DEL SERVIZIO CON SPECIFICAZIONE DEL NUMERO DI RISORSE IMPIEGATE PER CIASCUNA FIGURA PROFESSIONALE E INDICAZIONE DEL NUMERO DI ORE PREVISTE PER CIASCUNA DI ESSE  IN RELAZIONE AL TEMPO COMPLESSIVO STIMATO PER L’ESECUZIONE DELL’INCARICO</w:t>
      </w:r>
    </w:p>
    <w:p w:rsidR="00960C2A" w:rsidRPr="00900CCD" w:rsidRDefault="00A32F4E" w:rsidP="00FB5528">
      <w:pPr>
        <w:widowControl w:val="0"/>
        <w:autoSpaceDE w:val="0"/>
        <w:autoSpaceDN w:val="0"/>
        <w:adjustRightInd w:val="0"/>
        <w:spacing w:before="120" w:after="120" w:line="288" w:lineRule="auto"/>
        <w:ind w:left="285" w:firstLine="708"/>
        <w:jc w:val="both"/>
        <w:rPr>
          <w:rFonts w:cs="Arial"/>
          <w:i/>
          <w:sz w:val="24"/>
          <w:szCs w:val="24"/>
        </w:rPr>
      </w:pPr>
      <w:r w:rsidRPr="00900CCD">
        <w:rPr>
          <w:rFonts w:cs="Arial"/>
          <w:i/>
          <w:color w:val="000000"/>
          <w:sz w:val="24"/>
          <w:szCs w:val="24"/>
        </w:rPr>
        <w:t>Cfr. la seguente lettera</w:t>
      </w:r>
      <w:r w:rsidR="00E53707" w:rsidRPr="00900CCD">
        <w:rPr>
          <w:rFonts w:cs="Arial"/>
          <w:i/>
          <w:color w:val="000000"/>
          <w:sz w:val="24"/>
          <w:szCs w:val="24"/>
        </w:rPr>
        <w:t xml:space="preserve"> e di cui</w:t>
      </w:r>
      <w:r w:rsidRPr="00900CCD">
        <w:rPr>
          <w:rFonts w:cs="Arial"/>
          <w:i/>
          <w:color w:val="000000"/>
          <w:sz w:val="24"/>
          <w:szCs w:val="24"/>
        </w:rPr>
        <w:t xml:space="preserve"> </w:t>
      </w:r>
      <w:r w:rsidR="00E53707" w:rsidRPr="00900CCD">
        <w:rPr>
          <w:rFonts w:cs="Arial"/>
          <w:i/>
          <w:color w:val="000000"/>
          <w:sz w:val="24"/>
          <w:szCs w:val="24"/>
        </w:rPr>
        <w:t>a</w:t>
      </w:r>
      <w:r w:rsidRPr="00900CCD">
        <w:rPr>
          <w:rFonts w:cs="Arial"/>
          <w:i/>
          <w:color w:val="000000"/>
          <w:sz w:val="24"/>
          <w:szCs w:val="24"/>
        </w:rPr>
        <w:t xml:space="preserve">l </w:t>
      </w:r>
      <w:r w:rsidRPr="00900CCD">
        <w:rPr>
          <w:rFonts w:cs="Arial"/>
          <w:b/>
          <w:i/>
          <w:color w:val="000000"/>
          <w:sz w:val="24"/>
          <w:szCs w:val="24"/>
        </w:rPr>
        <w:t>punto 11.1</w:t>
      </w:r>
      <w:r w:rsidRPr="00900CCD">
        <w:rPr>
          <w:rFonts w:cs="Arial"/>
          <w:i/>
          <w:color w:val="000000"/>
          <w:sz w:val="24"/>
          <w:szCs w:val="24"/>
        </w:rPr>
        <w:t xml:space="preserve"> del Capitolato d’oneri</w:t>
      </w:r>
      <w:r w:rsidR="00FB5528" w:rsidRPr="00900CCD">
        <w:rPr>
          <w:rFonts w:cs="Arial"/>
          <w:i/>
          <w:sz w:val="24"/>
          <w:szCs w:val="24"/>
        </w:rPr>
        <w:t>:</w:t>
      </w:r>
    </w:p>
    <w:p w:rsidR="00803381" w:rsidRPr="00900CCD" w:rsidRDefault="00803381" w:rsidP="00803381">
      <w:pPr>
        <w:pStyle w:val="Paragrafoelenco"/>
        <w:widowControl w:val="0"/>
        <w:numPr>
          <w:ilvl w:val="0"/>
          <w:numId w:val="26"/>
        </w:numPr>
        <w:autoSpaceDE w:val="0"/>
        <w:autoSpaceDN w:val="0"/>
        <w:adjustRightInd w:val="0"/>
        <w:spacing w:before="120" w:after="120" w:line="288" w:lineRule="auto"/>
        <w:ind w:left="1701" w:hanging="425"/>
        <w:jc w:val="both"/>
        <w:rPr>
          <w:rFonts w:cs="Arial"/>
          <w:i/>
          <w:color w:val="000000"/>
          <w:sz w:val="24"/>
          <w:szCs w:val="24"/>
        </w:rPr>
      </w:pPr>
      <w:r w:rsidRPr="00900CCD">
        <w:rPr>
          <w:rFonts w:cs="Arial"/>
          <w:i/>
          <w:color w:val="000000"/>
          <w:sz w:val="24"/>
          <w:szCs w:val="24"/>
        </w:rPr>
        <w:t xml:space="preserve">numero dei soggetti, loro qualifica e curricula vitae, destinati allo svolgimento dell’incarico, suddivisi in partner, manager, senior e junior, con chiara evidenza del numero delle singole figure professionali che verranno impiegate. Nei curricula vitae </w:t>
      </w:r>
      <w:r w:rsidRPr="00900CCD">
        <w:rPr>
          <w:rFonts w:cs="Arial"/>
          <w:b/>
          <w:i/>
          <w:color w:val="000000"/>
          <w:sz w:val="24"/>
          <w:szCs w:val="24"/>
        </w:rPr>
        <w:t>dovrà essere espressamente specificata la competenza</w:t>
      </w:r>
      <w:r w:rsidRPr="00900CCD">
        <w:rPr>
          <w:rFonts w:cs="Arial"/>
          <w:i/>
          <w:color w:val="000000"/>
          <w:sz w:val="24"/>
          <w:szCs w:val="24"/>
        </w:rPr>
        <w:t xml:space="preserve"> del soggetto incaricato in relazione all’oggetto dell’appalto nonché l’esperienza maturata nella revisione contabile </w:t>
      </w:r>
      <w:r w:rsidRPr="00900CCD">
        <w:rPr>
          <w:rFonts w:cs="Arial"/>
          <w:i/>
          <w:color w:val="000000"/>
          <w:sz w:val="24"/>
          <w:szCs w:val="24"/>
          <w:u w:val="single"/>
        </w:rPr>
        <w:t>che non dovrà essere inferiore</w:t>
      </w:r>
      <w:r w:rsidRPr="00900CCD">
        <w:rPr>
          <w:rFonts w:cs="Arial"/>
          <w:i/>
          <w:color w:val="000000"/>
          <w:sz w:val="24"/>
          <w:szCs w:val="24"/>
        </w:rPr>
        <w:t xml:space="preserve"> </w:t>
      </w:r>
    </w:p>
    <w:p w:rsidR="00803381" w:rsidRPr="00900CCD" w:rsidRDefault="00803381" w:rsidP="00803381">
      <w:pPr>
        <w:pStyle w:val="Paragrafoelenco"/>
        <w:widowControl w:val="0"/>
        <w:numPr>
          <w:ilvl w:val="2"/>
          <w:numId w:val="23"/>
        </w:numPr>
        <w:autoSpaceDE w:val="0"/>
        <w:autoSpaceDN w:val="0"/>
        <w:adjustRightInd w:val="0"/>
        <w:spacing w:before="120" w:after="120" w:line="288" w:lineRule="auto"/>
        <w:jc w:val="both"/>
        <w:rPr>
          <w:rFonts w:cs="Arial"/>
          <w:i/>
          <w:color w:val="000000"/>
          <w:sz w:val="24"/>
          <w:szCs w:val="24"/>
        </w:rPr>
      </w:pPr>
      <w:r w:rsidRPr="00900CCD">
        <w:rPr>
          <w:rFonts w:cs="Arial"/>
          <w:i/>
          <w:color w:val="000000"/>
          <w:sz w:val="24"/>
          <w:szCs w:val="24"/>
        </w:rPr>
        <w:t xml:space="preserve"> a 10 anni per i partner/manager;</w:t>
      </w:r>
    </w:p>
    <w:p w:rsidR="00803381" w:rsidRPr="00900CCD" w:rsidRDefault="00803381" w:rsidP="00803381">
      <w:pPr>
        <w:pStyle w:val="Paragrafoelenco"/>
        <w:widowControl w:val="0"/>
        <w:numPr>
          <w:ilvl w:val="2"/>
          <w:numId w:val="23"/>
        </w:numPr>
        <w:autoSpaceDE w:val="0"/>
        <w:autoSpaceDN w:val="0"/>
        <w:adjustRightInd w:val="0"/>
        <w:spacing w:before="120" w:after="120" w:line="288" w:lineRule="auto"/>
        <w:jc w:val="both"/>
        <w:rPr>
          <w:rFonts w:cs="Arial"/>
          <w:i/>
          <w:color w:val="000000"/>
          <w:sz w:val="24"/>
          <w:szCs w:val="24"/>
        </w:rPr>
      </w:pPr>
      <w:r w:rsidRPr="00900CCD">
        <w:rPr>
          <w:rFonts w:cs="Arial"/>
          <w:i/>
          <w:color w:val="000000"/>
          <w:sz w:val="24"/>
          <w:szCs w:val="24"/>
        </w:rPr>
        <w:t xml:space="preserve"> a 5 anni per i Senior;</w:t>
      </w:r>
    </w:p>
    <w:p w:rsidR="00803381" w:rsidRPr="00900CCD" w:rsidRDefault="00803381" w:rsidP="00803381">
      <w:pPr>
        <w:pStyle w:val="Paragrafoelenco"/>
        <w:widowControl w:val="0"/>
        <w:numPr>
          <w:ilvl w:val="2"/>
          <w:numId w:val="23"/>
        </w:numPr>
        <w:autoSpaceDE w:val="0"/>
        <w:autoSpaceDN w:val="0"/>
        <w:adjustRightInd w:val="0"/>
        <w:spacing w:before="120" w:after="120" w:line="288" w:lineRule="auto"/>
        <w:jc w:val="both"/>
        <w:rPr>
          <w:rFonts w:cs="Arial"/>
          <w:i/>
          <w:color w:val="000000"/>
          <w:sz w:val="24"/>
          <w:szCs w:val="24"/>
        </w:rPr>
      </w:pPr>
      <w:r w:rsidRPr="00900CCD">
        <w:rPr>
          <w:rFonts w:cs="Arial"/>
          <w:i/>
          <w:color w:val="000000"/>
          <w:sz w:val="24"/>
          <w:szCs w:val="24"/>
        </w:rPr>
        <w:t>a 2 anni per i Junior.</w:t>
      </w:r>
    </w:p>
    <w:p w:rsidR="00803381" w:rsidRPr="00900CCD" w:rsidRDefault="00803381" w:rsidP="00803381">
      <w:pPr>
        <w:pStyle w:val="Paragrafoelenco"/>
        <w:widowControl w:val="0"/>
        <w:autoSpaceDE w:val="0"/>
        <w:autoSpaceDN w:val="0"/>
        <w:adjustRightInd w:val="0"/>
        <w:spacing w:before="120" w:after="120" w:line="288" w:lineRule="auto"/>
        <w:ind w:left="1276"/>
        <w:jc w:val="both"/>
        <w:rPr>
          <w:rFonts w:cs="Arial"/>
          <w:i/>
          <w:color w:val="000000"/>
          <w:sz w:val="24"/>
          <w:szCs w:val="24"/>
        </w:rPr>
      </w:pPr>
      <w:r w:rsidRPr="00900CCD">
        <w:rPr>
          <w:rFonts w:cs="Arial"/>
          <w:i/>
          <w:color w:val="000000"/>
          <w:sz w:val="24"/>
          <w:szCs w:val="24"/>
        </w:rPr>
        <w:t>Per ognuna delle figure coinvolte nel team dovranno essere specificate le percentuali di partecipazione e la descrizione sintetica dei compiti assegnati in relazione all’esecuzione del contratto.</w:t>
      </w:r>
    </w:p>
    <w:p w:rsidR="003A5CFA" w:rsidRPr="00900CCD" w:rsidRDefault="003A5CFA" w:rsidP="003D6121">
      <w:pPr>
        <w:widowControl w:val="0"/>
        <w:autoSpaceDE w:val="0"/>
        <w:autoSpaceDN w:val="0"/>
        <w:adjustRightInd w:val="0"/>
        <w:spacing w:before="120" w:after="120" w:line="288" w:lineRule="auto"/>
        <w:jc w:val="both"/>
        <w:rPr>
          <w:rFonts w:cs="Arial"/>
          <w:i/>
          <w:color w:val="000000"/>
          <w:sz w:val="24"/>
          <w:szCs w:val="24"/>
        </w:rPr>
      </w:pPr>
    </w:p>
    <w:p w:rsidR="00705460" w:rsidRPr="00900CCD" w:rsidRDefault="00705460" w:rsidP="00705460">
      <w:pPr>
        <w:spacing w:after="120"/>
        <w:ind w:firstLine="708"/>
        <w:rPr>
          <w:rFonts w:cs="Arial"/>
          <w:b/>
          <w:color w:val="0000FF"/>
          <w:sz w:val="24"/>
          <w:szCs w:val="24"/>
          <w:u w:val="single"/>
        </w:rPr>
      </w:pPr>
      <w:r w:rsidRPr="00900CCD">
        <w:rPr>
          <w:rFonts w:cs="Arial"/>
          <w:b/>
          <w:color w:val="0000FF"/>
          <w:sz w:val="24"/>
          <w:szCs w:val="24"/>
          <w:u w:val="single"/>
        </w:rPr>
        <w:lastRenderedPageBreak/>
        <w:t>NOTA BENE</w:t>
      </w:r>
    </w:p>
    <w:p w:rsidR="00705460" w:rsidRPr="00DD0AF4" w:rsidRDefault="00E53707" w:rsidP="00705460">
      <w:pPr>
        <w:pStyle w:val="Corpotesto"/>
        <w:widowControl w:val="0"/>
        <w:numPr>
          <w:ilvl w:val="0"/>
          <w:numId w:val="32"/>
        </w:numPr>
        <w:spacing w:after="120" w:line="360" w:lineRule="auto"/>
        <w:ind w:left="1488"/>
        <w:rPr>
          <w:rFonts w:asciiTheme="minorHAnsi" w:hAnsiTheme="minorHAnsi" w:cs="Arial"/>
          <w:i/>
          <w:szCs w:val="24"/>
          <w:lang w:val="x-none"/>
        </w:rPr>
      </w:pPr>
      <w:r w:rsidRPr="00DD0AF4">
        <w:rPr>
          <w:rFonts w:asciiTheme="minorHAnsi" w:hAnsiTheme="minorHAnsi" w:cs="Arial"/>
          <w:b/>
          <w:color w:val="0000FF"/>
          <w:szCs w:val="24"/>
        </w:rPr>
        <w:t>l’Offerta tecnica dovrà essere sottoscritta da persona munita di idonei poteri e corredata da</w:t>
      </w:r>
      <w:r w:rsidR="00705460" w:rsidRPr="00DD0AF4">
        <w:rPr>
          <w:rFonts w:asciiTheme="minorHAnsi" w:hAnsiTheme="minorHAnsi" w:cs="Arial"/>
          <w:b/>
          <w:color w:val="0000FF"/>
          <w:szCs w:val="24"/>
        </w:rPr>
        <w:t xml:space="preserve"> copia fotostatica non autenticata di un documento di identità del sottoscrittore.</w:t>
      </w:r>
    </w:p>
    <w:sectPr w:rsidR="00705460" w:rsidRPr="00DD0AF4" w:rsidSect="00B315F4">
      <w:headerReference w:type="even" r:id="rId9"/>
      <w:headerReference w:type="default" r:id="rId10"/>
      <w:footerReference w:type="even" r:id="rId11"/>
      <w:footerReference w:type="default" r:id="rId12"/>
      <w:headerReference w:type="first" r:id="rId13"/>
      <w:footerReference w:type="first" r:id="rId14"/>
      <w:pgSz w:w="11906" w:h="16838"/>
      <w:pgMar w:top="3232" w:right="720" w:bottom="1418" w:left="720"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56" w:rsidRDefault="00CD2656" w:rsidP="00443D4A">
      <w:pPr>
        <w:spacing w:after="0" w:line="240" w:lineRule="auto"/>
      </w:pPr>
      <w:r>
        <w:separator/>
      </w:r>
    </w:p>
  </w:endnote>
  <w:endnote w:type="continuationSeparator" w:id="0">
    <w:p w:rsidR="00CD2656" w:rsidRDefault="00CD2656" w:rsidP="004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Arial,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17" w:rsidRDefault="00DB00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17" w:rsidRDefault="00DB001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17" w:rsidRDefault="00DB00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56" w:rsidRDefault="00CD2656" w:rsidP="00443D4A">
      <w:pPr>
        <w:spacing w:after="0" w:line="240" w:lineRule="auto"/>
      </w:pPr>
      <w:r>
        <w:separator/>
      </w:r>
    </w:p>
  </w:footnote>
  <w:footnote w:type="continuationSeparator" w:id="0">
    <w:p w:rsidR="00CD2656" w:rsidRDefault="00CD2656" w:rsidP="00443D4A">
      <w:pPr>
        <w:spacing w:after="0" w:line="240" w:lineRule="auto"/>
      </w:pPr>
      <w:r>
        <w:continuationSeparator/>
      </w:r>
    </w:p>
  </w:footnote>
  <w:footnote w:id="1">
    <w:p w:rsidR="00BB0DE6" w:rsidRPr="00BB0DE6" w:rsidRDefault="00BB0DE6" w:rsidP="00BB0DE6">
      <w:pPr>
        <w:spacing w:after="0"/>
        <w:ind w:left="1494" w:right="1394"/>
        <w:jc w:val="both"/>
        <w:rPr>
          <w:rFonts w:cs="Arial"/>
          <w:color w:val="0000CC"/>
        </w:rPr>
      </w:pPr>
      <w:r>
        <w:rPr>
          <w:rStyle w:val="Rimandonotaapidipagina"/>
        </w:rPr>
        <w:footnoteRef/>
      </w:r>
      <w:r>
        <w:t xml:space="preserve"> </w:t>
      </w:r>
      <w:r w:rsidR="00927EA4">
        <w:rPr>
          <w:rFonts w:cs="Arial"/>
          <w:b/>
          <w:bCs/>
          <w:color w:val="000000"/>
          <w:sz w:val="18"/>
          <w:szCs w:val="18"/>
        </w:rPr>
        <w:t xml:space="preserve">La </w:t>
      </w:r>
      <w:r w:rsidRPr="00BB0DE6">
        <w:rPr>
          <w:rFonts w:cs="Arial"/>
          <w:b/>
          <w:bCs/>
          <w:color w:val="000000"/>
          <w:sz w:val="18"/>
          <w:szCs w:val="18"/>
        </w:rPr>
        <w:t xml:space="preserve">DOCUMENTAZIONE COPERTA DA RISERVATEZZA </w:t>
      </w:r>
      <w:r w:rsidRPr="00BB0DE6">
        <w:rPr>
          <w:rFonts w:cs="Arial"/>
          <w:bCs/>
          <w:color w:val="000000"/>
          <w:sz w:val="18"/>
          <w:szCs w:val="18"/>
        </w:rPr>
        <w:t>ove</w:t>
      </w:r>
      <w:r w:rsidRPr="00BB0DE6">
        <w:rPr>
          <w:rFonts w:cs="Arial"/>
          <w:b/>
          <w:bCs/>
          <w:color w:val="000000"/>
          <w:sz w:val="18"/>
          <w:szCs w:val="18"/>
        </w:rPr>
        <w:t xml:space="preserve"> </w:t>
      </w:r>
      <w:r w:rsidRPr="00BB0DE6">
        <w:rPr>
          <w:rFonts w:cs="Arial"/>
          <w:i/>
          <w:iCs/>
          <w:color w:val="000000"/>
          <w:sz w:val="18"/>
          <w:szCs w:val="18"/>
        </w:rPr>
        <w:t xml:space="preserve">indicare analiticamente le parti della documentazione presentata che ritiene coperte da riservatezza, con riferimento a marchi, know-how, brevetti ecc. </w:t>
      </w:r>
      <w:r w:rsidRPr="00BB0DE6">
        <w:rPr>
          <w:rFonts w:cs="Arial"/>
          <w:i/>
          <w:iCs/>
          <w:color w:val="0000CC"/>
          <w:sz w:val="18"/>
          <w:szCs w:val="18"/>
        </w:rPr>
        <w:t>può essere presentata in separata  Busta “</w:t>
      </w:r>
      <w:r w:rsidRPr="00BB0DE6">
        <w:rPr>
          <w:rFonts w:cs="Calibri"/>
          <w:i/>
          <w:iCs/>
          <w:color w:val="0000CC"/>
          <w:sz w:val="18"/>
          <w:szCs w:val="18"/>
          <w:u w:val="single"/>
        </w:rPr>
        <w:t>documentazione coperta da riservatezza</w:t>
      </w:r>
      <w:r w:rsidRPr="00BB0DE6">
        <w:rPr>
          <w:rFonts w:cs="Calibri"/>
          <w:color w:val="0000CC"/>
          <w:sz w:val="18"/>
          <w:szCs w:val="18"/>
          <w:u w:val="single"/>
        </w:rPr>
        <w:t xml:space="preserve">”, come previsto al paragrafo </w:t>
      </w:r>
      <w:r w:rsidR="00137072">
        <w:rPr>
          <w:rFonts w:cs="Calibri"/>
          <w:color w:val="0000CC"/>
          <w:sz w:val="18"/>
          <w:szCs w:val="18"/>
          <w:u w:val="single"/>
        </w:rPr>
        <w:t>11.3 del Capitolato d’oneri.</w:t>
      </w:r>
    </w:p>
    <w:p w:rsidR="00BB0DE6" w:rsidRDefault="00BB0D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17" w:rsidRDefault="00DB00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4D" w:rsidRDefault="004A3C4D" w:rsidP="006C55F4">
    <w:pPr>
      <w:pStyle w:val="Intestazione"/>
      <w:jc w:val="center"/>
      <w:rPr>
        <w:rFonts w:ascii="Arial Narrow" w:hAnsi="Arial Narrow"/>
        <w:b/>
        <w:sz w:val="32"/>
      </w:rPr>
    </w:pPr>
  </w:p>
  <w:p w:rsidR="004A3C4D" w:rsidRPr="00B315F4" w:rsidRDefault="004A3C4D" w:rsidP="004A3C4D">
    <w:pPr>
      <w:pStyle w:val="Titolo5"/>
      <w:jc w:val="left"/>
    </w:pPr>
    <w:r w:rsidRPr="00B315F4">
      <w:t>ALLEGATO 3</w:t>
    </w:r>
  </w:p>
  <w:p w:rsidR="004A3C4D" w:rsidRDefault="004A3C4D" w:rsidP="004A3C4D">
    <w:pPr>
      <w:pStyle w:val="Intestazione"/>
      <w:rPr>
        <w:rFonts w:ascii="Arial Narrow" w:hAnsi="Arial Narrow"/>
        <w:b/>
        <w:sz w:val="32"/>
      </w:rPr>
    </w:pPr>
  </w:p>
  <w:p w:rsidR="00B546DB" w:rsidRDefault="00B315F4" w:rsidP="006C55F4">
    <w:pPr>
      <w:pStyle w:val="Intestazione"/>
      <w:jc w:val="center"/>
      <w:rPr>
        <w:rFonts w:ascii="Arial Narrow" w:hAnsi="Arial Narrow"/>
        <w:b/>
        <w:sz w:val="32"/>
      </w:rPr>
    </w:pPr>
    <w:r w:rsidRPr="00B315F4">
      <w:rPr>
        <w:rFonts w:ascii="Arial Narrow" w:hAnsi="Arial Narrow"/>
        <w:b/>
        <w:sz w:val="32"/>
      </w:rPr>
      <w:t>MODELLO OFFERTA TECNICA</w:t>
    </w:r>
  </w:p>
  <w:p w:rsidR="00C72031" w:rsidRDefault="006C55F4" w:rsidP="006C55F4">
    <w:pPr>
      <w:pStyle w:val="Intestazione"/>
      <w:spacing w:before="240"/>
      <w:jc w:val="center"/>
      <w:rPr>
        <w:rFonts w:ascii="Arial Narrow" w:hAnsi="Arial Narrow"/>
        <w:b/>
        <w:i/>
        <w:szCs w:val="20"/>
      </w:rPr>
    </w:pPr>
    <w:r w:rsidRPr="006C55F4">
      <w:rPr>
        <w:rFonts w:ascii="Arial Narrow" w:hAnsi="Arial Narrow"/>
        <w:b/>
        <w:i/>
        <w:szCs w:val="20"/>
      </w:rPr>
      <w:t xml:space="preserve">Servizio di Revisione </w:t>
    </w:r>
    <w:r w:rsidR="00DB0017">
      <w:rPr>
        <w:rFonts w:ascii="Arial Narrow" w:hAnsi="Arial Narrow"/>
        <w:b/>
        <w:i/>
        <w:szCs w:val="20"/>
      </w:rPr>
      <w:t>Contabile dei bilanci</w:t>
    </w:r>
    <w:r w:rsidRPr="006C55F4">
      <w:rPr>
        <w:rFonts w:ascii="Arial Narrow" w:hAnsi="Arial Narrow"/>
        <w:b/>
        <w:i/>
        <w:szCs w:val="20"/>
      </w:rPr>
      <w:t xml:space="preserve"> 2017/2018/2019 della CNPADC</w:t>
    </w:r>
  </w:p>
  <w:p w:rsidR="006C55F4" w:rsidRPr="006C55F4" w:rsidRDefault="00C72031" w:rsidP="006C55F4">
    <w:pPr>
      <w:pStyle w:val="Intestazione"/>
      <w:spacing w:before="240"/>
      <w:jc w:val="center"/>
      <w:rPr>
        <w:rFonts w:ascii="Arial Narrow" w:hAnsi="Arial Narrow"/>
        <w:b/>
        <w:sz w:val="36"/>
      </w:rPr>
    </w:pPr>
    <w:r>
      <w:rPr>
        <w:rFonts w:ascii="Arial Narrow" w:hAnsi="Arial Narrow"/>
        <w:b/>
        <w:i/>
        <w:szCs w:val="20"/>
      </w:rPr>
      <w:t xml:space="preserve">CIG </w:t>
    </w:r>
    <w:r w:rsidRPr="00C72031">
      <w:rPr>
        <w:rFonts w:ascii="Arial Narrow" w:hAnsi="Arial Narrow"/>
        <w:b/>
        <w:i/>
        <w:szCs w:val="20"/>
      </w:rPr>
      <w:t>7080016607</w:t>
    </w:r>
  </w:p>
  <w:p w:rsidR="004A3C4D" w:rsidRDefault="004A3C4D" w:rsidP="00B315F4">
    <w:pPr>
      <w:pStyle w:val="Titolo5"/>
    </w:pPr>
  </w:p>
  <w:p w:rsidR="00B315F4" w:rsidRDefault="00B315F4">
    <w:pPr>
      <w:pStyle w:val="Intestazione"/>
    </w:pPr>
  </w:p>
  <w:p w:rsidR="00B546DB" w:rsidRDefault="00B546DB">
    <w:pPr>
      <w:pStyle w:val="Intestazione"/>
    </w:pPr>
    <w:r w:rsidRPr="00E90133">
      <w:rPr>
        <w:noProof/>
        <w:lang w:eastAsia="it-IT"/>
      </w:rPr>
      <mc:AlternateContent>
        <mc:Choice Requires="wps">
          <w:drawing>
            <wp:anchor distT="0" distB="0" distL="114300" distR="114300" simplePos="0" relativeHeight="251664384" behindDoc="0" locked="0" layoutInCell="1" allowOverlap="1" wp14:anchorId="7EACEC88" wp14:editId="4AFB1EA8">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" strokecolor="#00664a" strokeweight="3pt"/>
          </w:pict>
        </mc:Fallback>
      </mc:AlternateContent>
    </w:r>
    <w:r w:rsidRPr="00E90133">
      <w:rPr>
        <w:noProof/>
        <w:lang w:eastAsia="it-IT"/>
      </w:rPr>
      <mc:AlternateContent>
        <mc:Choice Requires="wps">
          <w:drawing>
            <wp:anchor distT="0" distB="0" distL="114300" distR="114300" simplePos="0" relativeHeight="251665408" behindDoc="0" locked="0" layoutInCell="1" allowOverlap="1" wp14:anchorId="1ED3F99C" wp14:editId="451BA2B3">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" strokecolor="#00664a" strokeweight="3pt"/>
          </w:pict>
        </mc:Fallback>
      </mc:AlternateContent>
    </w:r>
    <w:r>
      <w:rPr>
        <w:noProof/>
        <w:lang w:eastAsia="it-IT"/>
      </w:rPr>
      <w:drawing>
        <wp:inline distT="0" distB="0" distL="0" distR="0" wp14:anchorId="503D7C60" wp14:editId="61D9566D">
          <wp:extent cx="1037230" cy="875472"/>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17" w:rsidRDefault="00DB00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2_"/>
      </v:shape>
    </w:pict>
  </w:numPicBullet>
  <w:abstractNum w:abstractNumId="0">
    <w:nsid w:val="06594197"/>
    <w:multiLevelType w:val="hybridMultilevel"/>
    <w:tmpl w:val="06761F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C9740A"/>
    <w:multiLevelType w:val="hybridMultilevel"/>
    <w:tmpl w:val="290E7A3E"/>
    <w:lvl w:ilvl="0" w:tplc="DFE046BC">
      <w:numFmt w:val="bullet"/>
      <w:lvlText w:val="-"/>
      <w:lvlJc w:val="left"/>
      <w:pPr>
        <w:ind w:left="405" w:hanging="360"/>
      </w:pPr>
      <w:rPr>
        <w:rFonts w:ascii="Calibri" w:eastAsiaTheme="minorHAnsi" w:hAnsi="Calibri" w:cstheme="minorBid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2">
    <w:nsid w:val="0BAD19D6"/>
    <w:multiLevelType w:val="hybridMultilevel"/>
    <w:tmpl w:val="537AC00A"/>
    <w:lvl w:ilvl="0" w:tplc="A71EDCD4">
      <w:start w:val="1"/>
      <w:numFmt w:val="lowerRoman"/>
      <w:lvlText w:val="(%1)"/>
      <w:lvlJc w:val="left"/>
      <w:pPr>
        <w:ind w:left="1571" w:hanging="720"/>
      </w:pPr>
      <w:rPr>
        <w:rFonts w:hint="default"/>
        <w:i/>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0F130C68"/>
    <w:multiLevelType w:val="hybridMultilevel"/>
    <w:tmpl w:val="2DBA90B0"/>
    <w:lvl w:ilvl="0" w:tplc="27D206C2">
      <w:start w:val="2"/>
      <w:numFmt w:val="bullet"/>
      <w:lvlText w:val=""/>
      <w:lvlPicBulletId w:val="0"/>
      <w:lvlJc w:val="left"/>
      <w:pPr>
        <w:ind w:left="1854" w:hanging="360"/>
      </w:pPr>
      <w:rPr>
        <w:rFonts w:ascii="Symbol" w:eastAsiaTheme="minorHAnsi" w:hAnsi="Symbol" w:cstheme="minorBidi" w:hint="default"/>
        <w:color w:val="auto"/>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13DB5C19"/>
    <w:multiLevelType w:val="multilevel"/>
    <w:tmpl w:val="AF2239F4"/>
    <w:lvl w:ilvl="0">
      <w:start w:val="1"/>
      <w:numFmt w:val="decimal"/>
      <w:lvlText w:val="%1."/>
      <w:lvlJc w:val="left"/>
      <w:pPr>
        <w:ind w:left="1571" w:hanging="360"/>
      </w:pPr>
      <w:rPr>
        <w:rFonts w:hint="default"/>
        <w:b/>
        <w:i w:val="0"/>
        <w:color w:val="auto"/>
        <w:sz w:val="22"/>
        <w:szCs w:val="22"/>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nsid w:val="16C06ADF"/>
    <w:multiLevelType w:val="hybridMultilevel"/>
    <w:tmpl w:val="6D6639D6"/>
    <w:lvl w:ilvl="0" w:tplc="04100005">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9406C6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D77C9E"/>
    <w:multiLevelType w:val="hybridMultilevel"/>
    <w:tmpl w:val="BE729D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753106"/>
    <w:multiLevelType w:val="multilevel"/>
    <w:tmpl w:val="C82CF6F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DE76A8C"/>
    <w:multiLevelType w:val="hybridMultilevel"/>
    <w:tmpl w:val="A7C852A0"/>
    <w:lvl w:ilvl="0" w:tplc="8A0C8526">
      <w:start w:val="6"/>
      <w:numFmt w:val="bullet"/>
      <w:lvlText w:val="-"/>
      <w:lvlJc w:val="left"/>
      <w:pPr>
        <w:ind w:left="1920" w:hanging="360"/>
      </w:pPr>
      <w:rPr>
        <w:rFonts w:ascii="Calibri" w:eastAsiaTheme="minorHAnsi" w:hAnsi="Calibri" w:cstheme="minorBidi"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0">
    <w:nsid w:val="1F28668B"/>
    <w:multiLevelType w:val="hybridMultilevel"/>
    <w:tmpl w:val="51BE68E2"/>
    <w:lvl w:ilvl="0" w:tplc="0410000B">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nsid w:val="23425761"/>
    <w:multiLevelType w:val="hybridMultilevel"/>
    <w:tmpl w:val="FD4611B4"/>
    <w:lvl w:ilvl="0" w:tplc="A120E5A0">
      <w:start w:val="1"/>
      <w:numFmt w:val="upperRoman"/>
      <w:lvlText w:val="(%1)"/>
      <w:lvlJc w:val="left"/>
      <w:pPr>
        <w:ind w:left="1571" w:hanging="360"/>
      </w:pPr>
      <w:rPr>
        <w:rFonts w:hint="default"/>
        <w:b w:val="0"/>
        <w:i w:val="0"/>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nsid w:val="2C9C257A"/>
    <w:multiLevelType w:val="multilevel"/>
    <w:tmpl w:val="3F2600CA"/>
    <w:lvl w:ilvl="0">
      <w:start w:val="1"/>
      <w:numFmt w:val="lowerLetter"/>
      <w:lvlText w:val="%1)"/>
      <w:lvlJc w:val="left"/>
      <w:pPr>
        <w:ind w:left="1571" w:hanging="360"/>
      </w:pPr>
      <w:rPr>
        <w:rFonts w:hint="default"/>
        <w:b w:val="0"/>
        <w:i w:val="0"/>
        <w:color w:val="auto"/>
        <w:sz w:val="22"/>
        <w:szCs w:val="22"/>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2FB03D9C"/>
    <w:multiLevelType w:val="hybridMultilevel"/>
    <w:tmpl w:val="54603DCC"/>
    <w:lvl w:ilvl="0" w:tplc="15F6D19A">
      <w:start w:val="1"/>
      <w:numFmt w:val="lowerRoman"/>
      <w:lvlText w:val="(%1)"/>
      <w:lvlJc w:val="left"/>
      <w:pPr>
        <w:ind w:left="1996" w:hanging="360"/>
      </w:pPr>
      <w:rPr>
        <w:rFonts w:hint="default"/>
        <w:b/>
        <w:i/>
      </w:r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4">
    <w:nsid w:val="309E4711"/>
    <w:multiLevelType w:val="multilevel"/>
    <w:tmpl w:val="AF2239F4"/>
    <w:lvl w:ilvl="0">
      <w:start w:val="1"/>
      <w:numFmt w:val="decimal"/>
      <w:lvlText w:val="%1."/>
      <w:lvlJc w:val="left"/>
      <w:pPr>
        <w:ind w:left="1571" w:hanging="360"/>
      </w:pPr>
      <w:rPr>
        <w:rFonts w:hint="default"/>
        <w:b/>
        <w:i w:val="0"/>
        <w:color w:val="auto"/>
        <w:sz w:val="22"/>
        <w:szCs w:val="22"/>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nsid w:val="315D6F28"/>
    <w:multiLevelType w:val="hybridMultilevel"/>
    <w:tmpl w:val="8FF07CEA"/>
    <w:lvl w:ilvl="0" w:tplc="B33A438A">
      <w:start w:val="1"/>
      <w:numFmt w:val="lowerRoman"/>
      <w:lvlText w:val="(%1)"/>
      <w:lvlJc w:val="left"/>
      <w:pPr>
        <w:ind w:left="1440" w:hanging="720"/>
      </w:pPr>
      <w:rPr>
        <w:rFonts w:hint="default"/>
        <w:b/>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1CB7F80"/>
    <w:multiLevelType w:val="hybridMultilevel"/>
    <w:tmpl w:val="DB7476D6"/>
    <w:lvl w:ilvl="0" w:tplc="54049762">
      <w:start w:val="1"/>
      <w:numFmt w:val="upperLetter"/>
      <w:lvlText w:val="%1)"/>
      <w:lvlJc w:val="left"/>
      <w:pPr>
        <w:ind w:left="360" w:hanging="360"/>
      </w:pPr>
      <w:rPr>
        <w:rFonts w:hint="default"/>
        <w:b/>
        <w:i/>
        <w:color w:val="auto"/>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4EC73E3"/>
    <w:multiLevelType w:val="hybridMultilevel"/>
    <w:tmpl w:val="2280CB3C"/>
    <w:lvl w:ilvl="0" w:tplc="8500D010">
      <w:start w:val="1"/>
      <w:numFmt w:val="lowerLetter"/>
      <w:lvlText w:val="%1)"/>
      <w:lvlJc w:val="left"/>
      <w:pPr>
        <w:ind w:left="720" w:hanging="360"/>
      </w:pPr>
      <w:rPr>
        <w:b/>
        <w:i/>
      </w:rPr>
    </w:lvl>
    <w:lvl w:ilvl="1" w:tplc="04100019">
      <w:start w:val="1"/>
      <w:numFmt w:val="lowerLetter"/>
      <w:lvlText w:val="%2."/>
      <w:lvlJc w:val="left"/>
      <w:pPr>
        <w:ind w:left="720" w:hanging="360"/>
      </w:pPr>
    </w:lvl>
    <w:lvl w:ilvl="2" w:tplc="679EB270">
      <w:start w:val="1"/>
      <w:numFmt w:val="decimal"/>
      <w:lvlText w:val="%3."/>
      <w:lvlJc w:val="left"/>
      <w:pPr>
        <w:ind w:left="1620" w:hanging="360"/>
      </w:pPr>
      <w:rPr>
        <w:rFonts w:hint="default"/>
      </w:r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8">
    <w:nsid w:val="365B7134"/>
    <w:multiLevelType w:val="hybridMultilevel"/>
    <w:tmpl w:val="8E18926E"/>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9">
    <w:nsid w:val="414079C3"/>
    <w:multiLevelType w:val="hybridMultilevel"/>
    <w:tmpl w:val="8FF07CEA"/>
    <w:lvl w:ilvl="0" w:tplc="B33A438A">
      <w:start w:val="1"/>
      <w:numFmt w:val="lowerRoman"/>
      <w:lvlText w:val="(%1)"/>
      <w:lvlJc w:val="left"/>
      <w:pPr>
        <w:ind w:left="1440" w:hanging="720"/>
      </w:pPr>
      <w:rPr>
        <w:rFonts w:hint="default"/>
        <w:b/>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2B97EA1"/>
    <w:multiLevelType w:val="hybridMultilevel"/>
    <w:tmpl w:val="A49A591E"/>
    <w:lvl w:ilvl="0" w:tplc="5C325C74">
      <w:start w:val="1"/>
      <w:numFmt w:val="upperLetter"/>
      <w:lvlText w:val="%1."/>
      <w:lvlJc w:val="left"/>
      <w:pPr>
        <w:ind w:left="1854" w:hanging="360"/>
      </w:pPr>
      <w:rPr>
        <w:rFonts w:ascii="Arial" w:hAnsi="Arial" w:cs="Arial" w:hint="default"/>
        <w:b/>
        <w:color w:val="auto"/>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1">
    <w:nsid w:val="43072F61"/>
    <w:multiLevelType w:val="hybridMultilevel"/>
    <w:tmpl w:val="9E604498"/>
    <w:lvl w:ilvl="0" w:tplc="D9484B5A">
      <w:start w:val="1"/>
      <w:numFmt w:val="upperRoman"/>
      <w:lvlText w:val="(%1)"/>
      <w:lvlJc w:val="left"/>
      <w:pPr>
        <w:ind w:left="1571" w:hanging="360"/>
      </w:pPr>
      <w:rPr>
        <w:rFonts w:hint="default"/>
        <w:b w:val="0"/>
        <w:i/>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2">
    <w:nsid w:val="43D21200"/>
    <w:multiLevelType w:val="hybridMultilevel"/>
    <w:tmpl w:val="1E4C934A"/>
    <w:lvl w:ilvl="0" w:tplc="B82888F8">
      <w:start w:val="6"/>
      <w:numFmt w:val="bullet"/>
      <w:lvlText w:val="-"/>
      <w:lvlJc w:val="left"/>
      <w:pPr>
        <w:ind w:left="1211" w:hanging="360"/>
      </w:pPr>
      <w:rPr>
        <w:rFonts w:ascii="Calibri" w:eastAsiaTheme="minorHAnsi" w:hAnsi="Calibri"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3">
    <w:nsid w:val="45BF7ED9"/>
    <w:multiLevelType w:val="hybridMultilevel"/>
    <w:tmpl w:val="ECF86A9C"/>
    <w:lvl w:ilvl="0" w:tplc="04100011">
      <w:start w:val="1"/>
      <w:numFmt w:val="decimal"/>
      <w:lvlText w:val="%1)"/>
      <w:lvlJc w:val="left"/>
      <w:pPr>
        <w:ind w:left="1440" w:hanging="360"/>
      </w:pPr>
      <w:rPr>
        <w:rFonts w:hint="default"/>
        <w:b/>
        <w:color w:val="auto"/>
        <w:sz w:val="22"/>
        <w:szCs w:val="22"/>
      </w:rPr>
    </w:lvl>
    <w:lvl w:ilvl="1" w:tplc="D3CCEA74">
      <w:start w:val="1"/>
      <w:numFmt w:val="decimal"/>
      <w:lvlText w:val="%2."/>
      <w:lvlJc w:val="left"/>
      <w:pPr>
        <w:ind w:left="1089" w:hanging="360"/>
      </w:pPr>
      <w:rPr>
        <w:rFonts w:hint="default"/>
        <w:b/>
        <w:i w:val="0"/>
        <w:color w:val="auto"/>
        <w:sz w:val="22"/>
        <w:szCs w:val="22"/>
      </w:rPr>
    </w:lvl>
    <w:lvl w:ilvl="2" w:tplc="0410001B" w:tentative="1">
      <w:start w:val="1"/>
      <w:numFmt w:val="lowerRoman"/>
      <w:lvlText w:val="%3."/>
      <w:lvlJc w:val="right"/>
      <w:pPr>
        <w:ind w:left="1809" w:hanging="180"/>
      </w:pPr>
    </w:lvl>
    <w:lvl w:ilvl="3" w:tplc="0410000F" w:tentative="1">
      <w:start w:val="1"/>
      <w:numFmt w:val="decimal"/>
      <w:lvlText w:val="%4."/>
      <w:lvlJc w:val="left"/>
      <w:pPr>
        <w:ind w:left="2529" w:hanging="360"/>
      </w:pPr>
    </w:lvl>
    <w:lvl w:ilvl="4" w:tplc="04100019" w:tentative="1">
      <w:start w:val="1"/>
      <w:numFmt w:val="lowerLetter"/>
      <w:lvlText w:val="%5."/>
      <w:lvlJc w:val="left"/>
      <w:pPr>
        <w:ind w:left="3249" w:hanging="360"/>
      </w:pPr>
    </w:lvl>
    <w:lvl w:ilvl="5" w:tplc="0410001B" w:tentative="1">
      <w:start w:val="1"/>
      <w:numFmt w:val="lowerRoman"/>
      <w:lvlText w:val="%6."/>
      <w:lvlJc w:val="right"/>
      <w:pPr>
        <w:ind w:left="3969" w:hanging="180"/>
      </w:pPr>
    </w:lvl>
    <w:lvl w:ilvl="6" w:tplc="0410000F" w:tentative="1">
      <w:start w:val="1"/>
      <w:numFmt w:val="decimal"/>
      <w:lvlText w:val="%7."/>
      <w:lvlJc w:val="left"/>
      <w:pPr>
        <w:ind w:left="4689" w:hanging="360"/>
      </w:pPr>
    </w:lvl>
    <w:lvl w:ilvl="7" w:tplc="04100019" w:tentative="1">
      <w:start w:val="1"/>
      <w:numFmt w:val="lowerLetter"/>
      <w:lvlText w:val="%8."/>
      <w:lvlJc w:val="left"/>
      <w:pPr>
        <w:ind w:left="5409" w:hanging="360"/>
      </w:pPr>
    </w:lvl>
    <w:lvl w:ilvl="8" w:tplc="0410001B" w:tentative="1">
      <w:start w:val="1"/>
      <w:numFmt w:val="lowerRoman"/>
      <w:lvlText w:val="%9."/>
      <w:lvlJc w:val="right"/>
      <w:pPr>
        <w:ind w:left="6129" w:hanging="180"/>
      </w:pPr>
    </w:lvl>
  </w:abstractNum>
  <w:abstractNum w:abstractNumId="24">
    <w:nsid w:val="4CD12B8F"/>
    <w:multiLevelType w:val="hybridMultilevel"/>
    <w:tmpl w:val="473A0BDE"/>
    <w:lvl w:ilvl="0" w:tplc="912A92C4">
      <w:start w:val="1"/>
      <w:numFmt w:val="bullet"/>
      <w:lvlText w:val=""/>
      <w:lvlJc w:val="left"/>
      <w:pPr>
        <w:ind w:left="720" w:hanging="360"/>
      </w:pPr>
      <w:rPr>
        <w:rFonts w:ascii="Wingdings" w:hAnsi="Wingdings" w:hint="default"/>
        <w:color w:val="0000FF"/>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E06F2D"/>
    <w:multiLevelType w:val="hybridMultilevel"/>
    <w:tmpl w:val="0748A7E0"/>
    <w:lvl w:ilvl="0" w:tplc="0410000B">
      <w:start w:val="1"/>
      <w:numFmt w:val="bullet"/>
      <w:lvlText w:val=""/>
      <w:lvlJc w:val="left"/>
      <w:pPr>
        <w:tabs>
          <w:tab w:val="num" w:pos="720"/>
        </w:tabs>
        <w:ind w:left="720" w:hanging="360"/>
      </w:pPr>
      <w:rPr>
        <w:rFonts w:ascii="Wingdings" w:hAnsi="Wingdings" w:hint="default"/>
      </w:rPr>
    </w:lvl>
    <w:lvl w:ilvl="1" w:tplc="803624E8">
      <w:numFmt w:val="bullet"/>
      <w:lvlText w:val="-"/>
      <w:lvlJc w:val="left"/>
      <w:pPr>
        <w:tabs>
          <w:tab w:val="num" w:pos="1440"/>
        </w:tabs>
        <w:ind w:left="1440" w:hanging="360"/>
      </w:pPr>
      <w:rPr>
        <w:rFonts w:ascii="Arial" w:eastAsia="SimSun" w:hAnsi="Aria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81F5A3C"/>
    <w:multiLevelType w:val="hybridMultilevel"/>
    <w:tmpl w:val="8FF07CEA"/>
    <w:lvl w:ilvl="0" w:tplc="B33A438A">
      <w:start w:val="1"/>
      <w:numFmt w:val="lowerRoman"/>
      <w:lvlText w:val="(%1)"/>
      <w:lvlJc w:val="left"/>
      <w:pPr>
        <w:ind w:left="2138" w:hanging="720"/>
      </w:pPr>
      <w:rPr>
        <w:rFonts w:hint="default"/>
        <w:b/>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584E7AB1"/>
    <w:multiLevelType w:val="hybridMultilevel"/>
    <w:tmpl w:val="84FAD93E"/>
    <w:lvl w:ilvl="0" w:tplc="DBE2E7A8">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5A77AB1"/>
    <w:multiLevelType w:val="hybridMultilevel"/>
    <w:tmpl w:val="5A48F6E0"/>
    <w:lvl w:ilvl="0" w:tplc="A54CD30E">
      <w:start w:val="1"/>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9">
    <w:nsid w:val="6A7277E1"/>
    <w:multiLevelType w:val="hybridMultilevel"/>
    <w:tmpl w:val="5E403626"/>
    <w:lvl w:ilvl="0" w:tplc="D18C76FC">
      <w:start w:val="1"/>
      <w:numFmt w:val="decimal"/>
      <w:lvlText w:val="%1."/>
      <w:lvlJc w:val="left"/>
      <w:pPr>
        <w:ind w:left="768" w:hanging="360"/>
      </w:pPr>
      <w:rPr>
        <w:rFonts w:ascii="Arial Narrow" w:hAnsi="Arial Narrow" w:hint="default"/>
        <w:b/>
        <w:i w:val="0"/>
        <w:color w:val="002060"/>
        <w:sz w:val="26"/>
        <w:szCs w:val="26"/>
      </w:rPr>
    </w:lvl>
    <w:lvl w:ilvl="1" w:tplc="5BD434FE">
      <w:numFmt w:val="bullet"/>
      <w:lvlText w:val="-"/>
      <w:lvlJc w:val="left"/>
      <w:pPr>
        <w:ind w:left="1488" w:hanging="360"/>
      </w:pPr>
      <w:rPr>
        <w:rFonts w:ascii="Calibri" w:eastAsiaTheme="minorHAnsi" w:hAnsi="Calibri" w:cs="Arial" w:hint="default"/>
        <w:u w:val="none"/>
      </w:rPr>
    </w:lvl>
    <w:lvl w:ilvl="2" w:tplc="765AC1C4">
      <w:numFmt w:val="bullet"/>
      <w:lvlText w:val="-"/>
      <w:lvlJc w:val="left"/>
      <w:pPr>
        <w:ind w:left="2208" w:hanging="180"/>
      </w:pPr>
      <w:rPr>
        <w:rFonts w:ascii="Calibri" w:eastAsiaTheme="minorHAnsi" w:hAnsi="Calibri" w:cs="Arial" w:hint="default"/>
        <w:b/>
        <w:u w:val="none"/>
      </w:rPr>
    </w:lvl>
    <w:lvl w:ilvl="3" w:tplc="B0FC4A38">
      <w:start w:val="1"/>
      <w:numFmt w:val="lowerLetter"/>
      <w:lvlText w:val="%4)"/>
      <w:lvlJc w:val="left"/>
      <w:pPr>
        <w:ind w:left="2928" w:hanging="360"/>
      </w:pPr>
      <w:rPr>
        <w:rFonts w:hint="default"/>
      </w:r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30">
    <w:nsid w:val="6C0559F8"/>
    <w:multiLevelType w:val="hybridMultilevel"/>
    <w:tmpl w:val="834681C6"/>
    <w:lvl w:ilvl="0" w:tplc="173A849A">
      <w:numFmt w:val="bullet"/>
      <w:lvlText w:val="►"/>
      <w:lvlJc w:val="left"/>
      <w:pPr>
        <w:ind w:left="1440" w:hanging="360"/>
      </w:pPr>
      <w:rPr>
        <w:rFonts w:ascii="Century Gothic" w:eastAsia="Times New Roman" w:hAnsi="Century Gothic" w:cs="Times New Roman" w:hint="default"/>
        <w:color w:val="FF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72686170"/>
    <w:multiLevelType w:val="hybridMultilevel"/>
    <w:tmpl w:val="9F4EE3EA"/>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nsid w:val="7F424A3E"/>
    <w:multiLevelType w:val="hybridMultilevel"/>
    <w:tmpl w:val="ED4053CC"/>
    <w:lvl w:ilvl="0" w:tplc="04100017">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4"/>
  </w:num>
  <w:num w:numId="2">
    <w:abstractNumId w:val="28"/>
  </w:num>
  <w:num w:numId="3">
    <w:abstractNumId w:val="17"/>
  </w:num>
  <w:num w:numId="4">
    <w:abstractNumId w:val="12"/>
  </w:num>
  <w:num w:numId="5">
    <w:abstractNumId w:val="11"/>
  </w:num>
  <w:num w:numId="6">
    <w:abstractNumId w:val="2"/>
  </w:num>
  <w:num w:numId="7">
    <w:abstractNumId w:val="21"/>
  </w:num>
  <w:num w:numId="8">
    <w:abstractNumId w:val="3"/>
  </w:num>
  <w:num w:numId="9">
    <w:abstractNumId w:val="18"/>
  </w:num>
  <w:num w:numId="10">
    <w:abstractNumId w:val="9"/>
  </w:num>
  <w:num w:numId="11">
    <w:abstractNumId w:val="22"/>
  </w:num>
  <w:num w:numId="12">
    <w:abstractNumId w:val="30"/>
  </w:num>
  <w:num w:numId="13">
    <w:abstractNumId w:val="20"/>
  </w:num>
  <w:num w:numId="14">
    <w:abstractNumId w:val="16"/>
  </w:num>
  <w:num w:numId="15">
    <w:abstractNumId w:val="24"/>
  </w:num>
  <w:num w:numId="16">
    <w:abstractNumId w:val="10"/>
  </w:num>
  <w:num w:numId="17">
    <w:abstractNumId w:val="8"/>
  </w:num>
  <w:num w:numId="18">
    <w:abstractNumId w:val="23"/>
  </w:num>
  <w:num w:numId="19">
    <w:abstractNumId w:val="5"/>
  </w:num>
  <w:num w:numId="20">
    <w:abstractNumId w:val="0"/>
  </w:num>
  <w:num w:numId="21">
    <w:abstractNumId w:val="27"/>
  </w:num>
  <w:num w:numId="22">
    <w:abstractNumId w:val="26"/>
  </w:num>
  <w:num w:numId="23">
    <w:abstractNumId w:val="29"/>
  </w:num>
  <w:num w:numId="24">
    <w:abstractNumId w:val="7"/>
  </w:num>
  <w:num w:numId="25">
    <w:abstractNumId w:val="32"/>
  </w:num>
  <w:num w:numId="26">
    <w:abstractNumId w:val="15"/>
  </w:num>
  <w:num w:numId="27">
    <w:abstractNumId w:val="19"/>
  </w:num>
  <w:num w:numId="28">
    <w:abstractNumId w:val="4"/>
  </w:num>
  <w:num w:numId="29">
    <w:abstractNumId w:val="13"/>
  </w:num>
  <w:num w:numId="30">
    <w:abstractNumId w:val="1"/>
  </w:num>
  <w:num w:numId="31">
    <w:abstractNumId w:val="25"/>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V2UbgDctv7L5wEOYPT0PtMpopb0=" w:salt="qyRL8LjxJT1Ni3v1MH2h3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C3"/>
    <w:rsid w:val="00026DA5"/>
    <w:rsid w:val="00067DB9"/>
    <w:rsid w:val="000760C3"/>
    <w:rsid w:val="0007633F"/>
    <w:rsid w:val="00107684"/>
    <w:rsid w:val="001368CE"/>
    <w:rsid w:val="00137072"/>
    <w:rsid w:val="00186392"/>
    <w:rsid w:val="001A25D2"/>
    <w:rsid w:val="001A2A81"/>
    <w:rsid w:val="001B5248"/>
    <w:rsid w:val="001D4A6B"/>
    <w:rsid w:val="00205382"/>
    <w:rsid w:val="00231861"/>
    <w:rsid w:val="0024360F"/>
    <w:rsid w:val="002A112D"/>
    <w:rsid w:val="002B2BB9"/>
    <w:rsid w:val="002E16D2"/>
    <w:rsid w:val="00306C17"/>
    <w:rsid w:val="00342E72"/>
    <w:rsid w:val="003560B3"/>
    <w:rsid w:val="00360150"/>
    <w:rsid w:val="003606A8"/>
    <w:rsid w:val="0036738C"/>
    <w:rsid w:val="00372993"/>
    <w:rsid w:val="00374843"/>
    <w:rsid w:val="003A5CFA"/>
    <w:rsid w:val="003B45C9"/>
    <w:rsid w:val="003B79DB"/>
    <w:rsid w:val="003C3716"/>
    <w:rsid w:val="003D0DB7"/>
    <w:rsid w:val="003D6121"/>
    <w:rsid w:val="003E0395"/>
    <w:rsid w:val="004313D9"/>
    <w:rsid w:val="0044389D"/>
    <w:rsid w:val="00443D4A"/>
    <w:rsid w:val="004572CA"/>
    <w:rsid w:val="00480E3F"/>
    <w:rsid w:val="00487B71"/>
    <w:rsid w:val="004A3C4D"/>
    <w:rsid w:val="004C7F50"/>
    <w:rsid w:val="004D3315"/>
    <w:rsid w:val="004E5360"/>
    <w:rsid w:val="005116E2"/>
    <w:rsid w:val="00524CDF"/>
    <w:rsid w:val="00526DC4"/>
    <w:rsid w:val="00537EA5"/>
    <w:rsid w:val="005C083C"/>
    <w:rsid w:val="005C43CB"/>
    <w:rsid w:val="005C6222"/>
    <w:rsid w:val="005C6729"/>
    <w:rsid w:val="005D73AA"/>
    <w:rsid w:val="006139F5"/>
    <w:rsid w:val="006159ED"/>
    <w:rsid w:val="0063462B"/>
    <w:rsid w:val="006440F5"/>
    <w:rsid w:val="00662372"/>
    <w:rsid w:val="00683623"/>
    <w:rsid w:val="006C55F4"/>
    <w:rsid w:val="006C597D"/>
    <w:rsid w:val="006E7A23"/>
    <w:rsid w:val="006F09D3"/>
    <w:rsid w:val="00705460"/>
    <w:rsid w:val="00713080"/>
    <w:rsid w:val="00732190"/>
    <w:rsid w:val="00754EB8"/>
    <w:rsid w:val="007951C3"/>
    <w:rsid w:val="007D0ED8"/>
    <w:rsid w:val="00803381"/>
    <w:rsid w:val="008571A6"/>
    <w:rsid w:val="008F77D4"/>
    <w:rsid w:val="00900CCD"/>
    <w:rsid w:val="00927EA4"/>
    <w:rsid w:val="00932983"/>
    <w:rsid w:val="00955C8A"/>
    <w:rsid w:val="00960C2A"/>
    <w:rsid w:val="00972DA2"/>
    <w:rsid w:val="00997739"/>
    <w:rsid w:val="009D7497"/>
    <w:rsid w:val="009E6E9D"/>
    <w:rsid w:val="00A12BD7"/>
    <w:rsid w:val="00A32F4E"/>
    <w:rsid w:val="00A540EB"/>
    <w:rsid w:val="00AC22E0"/>
    <w:rsid w:val="00AD7659"/>
    <w:rsid w:val="00AF761D"/>
    <w:rsid w:val="00B06034"/>
    <w:rsid w:val="00B136BE"/>
    <w:rsid w:val="00B2792F"/>
    <w:rsid w:val="00B315F4"/>
    <w:rsid w:val="00B36E16"/>
    <w:rsid w:val="00B42DF3"/>
    <w:rsid w:val="00B546DB"/>
    <w:rsid w:val="00B8610A"/>
    <w:rsid w:val="00B92732"/>
    <w:rsid w:val="00BB0DE6"/>
    <w:rsid w:val="00C02290"/>
    <w:rsid w:val="00C107C9"/>
    <w:rsid w:val="00C134CD"/>
    <w:rsid w:val="00C15AA1"/>
    <w:rsid w:val="00C477DE"/>
    <w:rsid w:val="00C52F37"/>
    <w:rsid w:val="00C72031"/>
    <w:rsid w:val="00C72EBD"/>
    <w:rsid w:val="00CC03AB"/>
    <w:rsid w:val="00CC69F3"/>
    <w:rsid w:val="00CD2656"/>
    <w:rsid w:val="00CF3CE6"/>
    <w:rsid w:val="00CF56D2"/>
    <w:rsid w:val="00D37F9E"/>
    <w:rsid w:val="00D60E48"/>
    <w:rsid w:val="00D7436D"/>
    <w:rsid w:val="00DB0017"/>
    <w:rsid w:val="00DD0AF4"/>
    <w:rsid w:val="00DD44CB"/>
    <w:rsid w:val="00E34DB3"/>
    <w:rsid w:val="00E411D6"/>
    <w:rsid w:val="00E53707"/>
    <w:rsid w:val="00E54384"/>
    <w:rsid w:val="00E90133"/>
    <w:rsid w:val="00EB34A9"/>
    <w:rsid w:val="00EB6DFC"/>
    <w:rsid w:val="00EC0882"/>
    <w:rsid w:val="00EC7A4C"/>
    <w:rsid w:val="00ED29E6"/>
    <w:rsid w:val="00EE335A"/>
    <w:rsid w:val="00F619DB"/>
    <w:rsid w:val="00F77740"/>
    <w:rsid w:val="00FB5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384"/>
  </w:style>
  <w:style w:type="paragraph" w:styleId="Titolo1">
    <w:name w:val="heading 1"/>
    <w:basedOn w:val="Normale"/>
    <w:next w:val="Normale"/>
    <w:link w:val="Titolo1Carattere"/>
    <w:uiPriority w:val="9"/>
    <w:qFormat/>
    <w:rsid w:val="007951C3"/>
    <w:pPr>
      <w:keepNext/>
      <w:tabs>
        <w:tab w:val="left" w:pos="851"/>
      </w:tabs>
      <w:ind w:left="851" w:right="1394" w:hanging="851"/>
      <w:jc w:val="both"/>
      <w:outlineLvl w:val="0"/>
    </w:pPr>
    <w:rPr>
      <w:b/>
      <w:sz w:val="24"/>
      <w:szCs w:val="24"/>
    </w:rPr>
  </w:style>
  <w:style w:type="paragraph" w:styleId="Titolo2">
    <w:name w:val="heading 2"/>
    <w:basedOn w:val="Normale"/>
    <w:next w:val="Normale"/>
    <w:link w:val="Titolo2Carattere"/>
    <w:uiPriority w:val="9"/>
    <w:unhideWhenUsed/>
    <w:qFormat/>
    <w:rsid w:val="00B13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5C8A"/>
    <w:pPr>
      <w:keepNext/>
      <w:ind w:left="851" w:right="1394"/>
      <w:jc w:val="both"/>
      <w:outlineLvl w:val="2"/>
    </w:pPr>
    <w:rPr>
      <w:rFonts w:cs="Arial"/>
      <w:b/>
    </w:rPr>
  </w:style>
  <w:style w:type="paragraph" w:styleId="Titolo4">
    <w:name w:val="heading 4"/>
    <w:basedOn w:val="Normale"/>
    <w:next w:val="Normale"/>
    <w:link w:val="Titolo4Carattere"/>
    <w:uiPriority w:val="9"/>
    <w:unhideWhenUsed/>
    <w:qFormat/>
    <w:rsid w:val="00BB0DE6"/>
    <w:pPr>
      <w:keepNext/>
      <w:spacing w:after="0"/>
      <w:ind w:left="851" w:right="1394"/>
      <w:jc w:val="both"/>
      <w:outlineLvl w:val="3"/>
    </w:pPr>
    <w:rPr>
      <w:rFonts w:ascii="Arial" w:hAnsi="Arial" w:cs="Arial"/>
      <w:b/>
      <w:bCs/>
      <w:color w:val="000000"/>
    </w:rPr>
  </w:style>
  <w:style w:type="paragraph" w:styleId="Titolo5">
    <w:name w:val="heading 5"/>
    <w:basedOn w:val="Normale"/>
    <w:next w:val="Normale"/>
    <w:link w:val="Titolo5Carattere"/>
    <w:uiPriority w:val="9"/>
    <w:unhideWhenUsed/>
    <w:qFormat/>
    <w:rsid w:val="00B315F4"/>
    <w:pPr>
      <w:keepNext/>
      <w:spacing w:after="0" w:line="288" w:lineRule="auto"/>
      <w:jc w:val="right"/>
      <w:outlineLvl w:val="4"/>
    </w:pPr>
    <w:rPr>
      <w:rFonts w:ascii="Arial Narrow" w:hAnsi="Arial Narrow"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character" w:customStyle="1" w:styleId="Titolo1Carattere">
    <w:name w:val="Titolo 1 Carattere"/>
    <w:basedOn w:val="Carpredefinitoparagrafo"/>
    <w:link w:val="Titolo1"/>
    <w:uiPriority w:val="9"/>
    <w:rsid w:val="007951C3"/>
    <w:rPr>
      <w:b/>
      <w:sz w:val="24"/>
      <w:szCs w:val="24"/>
    </w:rPr>
  </w:style>
  <w:style w:type="paragraph" w:styleId="Testodelblocco">
    <w:name w:val="Block Text"/>
    <w:basedOn w:val="Normale"/>
    <w:uiPriority w:val="99"/>
    <w:unhideWhenUsed/>
    <w:rsid w:val="00B136BE"/>
    <w:pPr>
      <w:ind w:left="851" w:right="1394"/>
      <w:jc w:val="both"/>
    </w:pPr>
    <w:rPr>
      <w:sz w:val="24"/>
      <w:szCs w:val="24"/>
    </w:rPr>
  </w:style>
  <w:style w:type="paragraph" w:styleId="Paragrafoelenco">
    <w:name w:val="List Paragraph"/>
    <w:basedOn w:val="Normale"/>
    <w:uiPriority w:val="34"/>
    <w:qFormat/>
    <w:rsid w:val="00B136BE"/>
    <w:pPr>
      <w:ind w:left="720"/>
      <w:contextualSpacing/>
    </w:pPr>
  </w:style>
  <w:style w:type="character" w:customStyle="1" w:styleId="Titolo2Carattere">
    <w:name w:val="Titolo 2 Carattere"/>
    <w:basedOn w:val="Carpredefinitoparagrafo"/>
    <w:link w:val="Titolo2"/>
    <w:uiPriority w:val="9"/>
    <w:rsid w:val="00B136B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55C8A"/>
    <w:rPr>
      <w:rFonts w:cs="Arial"/>
      <w:b/>
    </w:rPr>
  </w:style>
  <w:style w:type="paragraph" w:styleId="Testonotaapidipagina">
    <w:name w:val="footnote text"/>
    <w:basedOn w:val="Normale"/>
    <w:link w:val="TestonotaapidipaginaCarattere"/>
    <w:uiPriority w:val="99"/>
    <w:semiHidden/>
    <w:unhideWhenUsed/>
    <w:rsid w:val="00BB0D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0DE6"/>
    <w:rPr>
      <w:sz w:val="20"/>
      <w:szCs w:val="20"/>
    </w:rPr>
  </w:style>
  <w:style w:type="character" w:styleId="Rimandonotaapidipagina">
    <w:name w:val="footnote reference"/>
    <w:basedOn w:val="Carpredefinitoparagrafo"/>
    <w:uiPriority w:val="99"/>
    <w:semiHidden/>
    <w:unhideWhenUsed/>
    <w:rsid w:val="00BB0DE6"/>
    <w:rPr>
      <w:vertAlign w:val="superscript"/>
    </w:rPr>
  </w:style>
  <w:style w:type="character" w:customStyle="1" w:styleId="Titolo4Carattere">
    <w:name w:val="Titolo 4 Carattere"/>
    <w:basedOn w:val="Carpredefinitoparagrafo"/>
    <w:link w:val="Titolo4"/>
    <w:uiPriority w:val="9"/>
    <w:rsid w:val="00BB0DE6"/>
    <w:rPr>
      <w:rFonts w:ascii="Arial" w:hAnsi="Arial" w:cs="Arial"/>
      <w:b/>
      <w:bCs/>
      <w:color w:val="000000"/>
    </w:rPr>
  </w:style>
  <w:style w:type="character" w:customStyle="1" w:styleId="Titolo5Carattere">
    <w:name w:val="Titolo 5 Carattere"/>
    <w:basedOn w:val="Carpredefinitoparagrafo"/>
    <w:link w:val="Titolo5"/>
    <w:uiPriority w:val="9"/>
    <w:rsid w:val="00B315F4"/>
    <w:rPr>
      <w:rFonts w:ascii="Arial Narrow" w:hAnsi="Arial Narrow" w:cs="Arial"/>
      <w:b/>
      <w:sz w:val="28"/>
    </w:rPr>
  </w:style>
  <w:style w:type="table" w:styleId="Grigliatabella">
    <w:name w:val="Table Grid"/>
    <w:basedOn w:val="Tabellanormale"/>
    <w:uiPriority w:val="59"/>
    <w:rsid w:val="001B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uiPriority w:val="99"/>
    <w:rsid w:val="00705460"/>
    <w:pPr>
      <w:widowControl w:val="0"/>
      <w:spacing w:after="0" w:line="482" w:lineRule="atLeast"/>
      <w:jc w:val="both"/>
    </w:pPr>
    <w:rPr>
      <w:rFonts w:ascii="Times New Roman" w:eastAsia="Times New Roman" w:hAnsi="Times New Roman" w:cs="Times New Roman"/>
      <w:sz w:val="24"/>
      <w:szCs w:val="20"/>
      <w:lang w:val="x-none" w:eastAsia="x-none"/>
    </w:rPr>
  </w:style>
  <w:style w:type="character" w:customStyle="1" w:styleId="usoboll1Carattere">
    <w:name w:val="usoboll1 Carattere"/>
    <w:link w:val="usoboll1"/>
    <w:uiPriority w:val="99"/>
    <w:locked/>
    <w:rsid w:val="00705460"/>
    <w:rPr>
      <w:rFonts w:ascii="Times New Roman" w:eastAsia="Times New Roman" w:hAnsi="Times New Roman" w:cs="Times New Roman"/>
      <w:sz w:val="24"/>
      <w:szCs w:val="20"/>
      <w:lang w:val="x-none" w:eastAsia="x-none"/>
    </w:rPr>
  </w:style>
  <w:style w:type="paragraph" w:styleId="Corpotesto">
    <w:name w:val="Body Text"/>
    <w:basedOn w:val="Normale"/>
    <w:link w:val="CorpotestoCarattere"/>
    <w:rsid w:val="00705460"/>
    <w:pPr>
      <w:autoSpaceDE w:val="0"/>
      <w:autoSpaceDN w:val="0"/>
      <w:adjustRightInd w:val="0"/>
      <w:spacing w:after="0" w:line="240" w:lineRule="auto"/>
      <w:jc w:val="both"/>
    </w:pPr>
    <w:rPr>
      <w:rFonts w:ascii="Arial,Italic" w:eastAsia="Times New Roman" w:hAnsi="Arial,Italic" w:cs="Times New Roman"/>
      <w:color w:val="000000"/>
      <w:sz w:val="24"/>
      <w:szCs w:val="21"/>
      <w:lang w:eastAsia="it-IT"/>
    </w:rPr>
  </w:style>
  <w:style w:type="character" w:customStyle="1" w:styleId="CorpotestoCarattere">
    <w:name w:val="Corpo testo Carattere"/>
    <w:basedOn w:val="Carpredefinitoparagrafo"/>
    <w:link w:val="Corpotesto"/>
    <w:rsid w:val="00705460"/>
    <w:rPr>
      <w:rFonts w:ascii="Arial,Italic" w:eastAsia="Times New Roman" w:hAnsi="Arial,Italic" w:cs="Times New Roman"/>
      <w:color w:val="000000"/>
      <w:sz w:val="24"/>
      <w:szCs w:val="2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384"/>
  </w:style>
  <w:style w:type="paragraph" w:styleId="Titolo1">
    <w:name w:val="heading 1"/>
    <w:basedOn w:val="Normale"/>
    <w:next w:val="Normale"/>
    <w:link w:val="Titolo1Carattere"/>
    <w:uiPriority w:val="9"/>
    <w:qFormat/>
    <w:rsid w:val="007951C3"/>
    <w:pPr>
      <w:keepNext/>
      <w:tabs>
        <w:tab w:val="left" w:pos="851"/>
      </w:tabs>
      <w:ind w:left="851" w:right="1394" w:hanging="851"/>
      <w:jc w:val="both"/>
      <w:outlineLvl w:val="0"/>
    </w:pPr>
    <w:rPr>
      <w:b/>
      <w:sz w:val="24"/>
      <w:szCs w:val="24"/>
    </w:rPr>
  </w:style>
  <w:style w:type="paragraph" w:styleId="Titolo2">
    <w:name w:val="heading 2"/>
    <w:basedOn w:val="Normale"/>
    <w:next w:val="Normale"/>
    <w:link w:val="Titolo2Carattere"/>
    <w:uiPriority w:val="9"/>
    <w:unhideWhenUsed/>
    <w:qFormat/>
    <w:rsid w:val="00B13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5C8A"/>
    <w:pPr>
      <w:keepNext/>
      <w:ind w:left="851" w:right="1394"/>
      <w:jc w:val="both"/>
      <w:outlineLvl w:val="2"/>
    </w:pPr>
    <w:rPr>
      <w:rFonts w:cs="Arial"/>
      <w:b/>
    </w:rPr>
  </w:style>
  <w:style w:type="paragraph" w:styleId="Titolo4">
    <w:name w:val="heading 4"/>
    <w:basedOn w:val="Normale"/>
    <w:next w:val="Normale"/>
    <w:link w:val="Titolo4Carattere"/>
    <w:uiPriority w:val="9"/>
    <w:unhideWhenUsed/>
    <w:qFormat/>
    <w:rsid w:val="00BB0DE6"/>
    <w:pPr>
      <w:keepNext/>
      <w:spacing w:after="0"/>
      <w:ind w:left="851" w:right="1394"/>
      <w:jc w:val="both"/>
      <w:outlineLvl w:val="3"/>
    </w:pPr>
    <w:rPr>
      <w:rFonts w:ascii="Arial" w:hAnsi="Arial" w:cs="Arial"/>
      <w:b/>
      <w:bCs/>
      <w:color w:val="000000"/>
    </w:rPr>
  </w:style>
  <w:style w:type="paragraph" w:styleId="Titolo5">
    <w:name w:val="heading 5"/>
    <w:basedOn w:val="Normale"/>
    <w:next w:val="Normale"/>
    <w:link w:val="Titolo5Carattere"/>
    <w:uiPriority w:val="9"/>
    <w:unhideWhenUsed/>
    <w:qFormat/>
    <w:rsid w:val="00B315F4"/>
    <w:pPr>
      <w:keepNext/>
      <w:spacing w:after="0" w:line="288" w:lineRule="auto"/>
      <w:jc w:val="right"/>
      <w:outlineLvl w:val="4"/>
    </w:pPr>
    <w:rPr>
      <w:rFonts w:ascii="Arial Narrow" w:hAnsi="Arial Narrow"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character" w:customStyle="1" w:styleId="Titolo1Carattere">
    <w:name w:val="Titolo 1 Carattere"/>
    <w:basedOn w:val="Carpredefinitoparagrafo"/>
    <w:link w:val="Titolo1"/>
    <w:uiPriority w:val="9"/>
    <w:rsid w:val="007951C3"/>
    <w:rPr>
      <w:b/>
      <w:sz w:val="24"/>
      <w:szCs w:val="24"/>
    </w:rPr>
  </w:style>
  <w:style w:type="paragraph" w:styleId="Testodelblocco">
    <w:name w:val="Block Text"/>
    <w:basedOn w:val="Normale"/>
    <w:uiPriority w:val="99"/>
    <w:unhideWhenUsed/>
    <w:rsid w:val="00B136BE"/>
    <w:pPr>
      <w:ind w:left="851" w:right="1394"/>
      <w:jc w:val="both"/>
    </w:pPr>
    <w:rPr>
      <w:sz w:val="24"/>
      <w:szCs w:val="24"/>
    </w:rPr>
  </w:style>
  <w:style w:type="paragraph" w:styleId="Paragrafoelenco">
    <w:name w:val="List Paragraph"/>
    <w:basedOn w:val="Normale"/>
    <w:uiPriority w:val="34"/>
    <w:qFormat/>
    <w:rsid w:val="00B136BE"/>
    <w:pPr>
      <w:ind w:left="720"/>
      <w:contextualSpacing/>
    </w:pPr>
  </w:style>
  <w:style w:type="character" w:customStyle="1" w:styleId="Titolo2Carattere">
    <w:name w:val="Titolo 2 Carattere"/>
    <w:basedOn w:val="Carpredefinitoparagrafo"/>
    <w:link w:val="Titolo2"/>
    <w:uiPriority w:val="9"/>
    <w:rsid w:val="00B136B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55C8A"/>
    <w:rPr>
      <w:rFonts w:cs="Arial"/>
      <w:b/>
    </w:rPr>
  </w:style>
  <w:style w:type="paragraph" w:styleId="Testonotaapidipagina">
    <w:name w:val="footnote text"/>
    <w:basedOn w:val="Normale"/>
    <w:link w:val="TestonotaapidipaginaCarattere"/>
    <w:uiPriority w:val="99"/>
    <w:semiHidden/>
    <w:unhideWhenUsed/>
    <w:rsid w:val="00BB0D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0DE6"/>
    <w:rPr>
      <w:sz w:val="20"/>
      <w:szCs w:val="20"/>
    </w:rPr>
  </w:style>
  <w:style w:type="character" w:styleId="Rimandonotaapidipagina">
    <w:name w:val="footnote reference"/>
    <w:basedOn w:val="Carpredefinitoparagrafo"/>
    <w:uiPriority w:val="99"/>
    <w:semiHidden/>
    <w:unhideWhenUsed/>
    <w:rsid w:val="00BB0DE6"/>
    <w:rPr>
      <w:vertAlign w:val="superscript"/>
    </w:rPr>
  </w:style>
  <w:style w:type="character" w:customStyle="1" w:styleId="Titolo4Carattere">
    <w:name w:val="Titolo 4 Carattere"/>
    <w:basedOn w:val="Carpredefinitoparagrafo"/>
    <w:link w:val="Titolo4"/>
    <w:uiPriority w:val="9"/>
    <w:rsid w:val="00BB0DE6"/>
    <w:rPr>
      <w:rFonts w:ascii="Arial" w:hAnsi="Arial" w:cs="Arial"/>
      <w:b/>
      <w:bCs/>
      <w:color w:val="000000"/>
    </w:rPr>
  </w:style>
  <w:style w:type="character" w:customStyle="1" w:styleId="Titolo5Carattere">
    <w:name w:val="Titolo 5 Carattere"/>
    <w:basedOn w:val="Carpredefinitoparagrafo"/>
    <w:link w:val="Titolo5"/>
    <w:uiPriority w:val="9"/>
    <w:rsid w:val="00B315F4"/>
    <w:rPr>
      <w:rFonts w:ascii="Arial Narrow" w:hAnsi="Arial Narrow" w:cs="Arial"/>
      <w:b/>
      <w:sz w:val="28"/>
    </w:rPr>
  </w:style>
  <w:style w:type="table" w:styleId="Grigliatabella">
    <w:name w:val="Table Grid"/>
    <w:basedOn w:val="Tabellanormale"/>
    <w:uiPriority w:val="59"/>
    <w:rsid w:val="001B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uiPriority w:val="99"/>
    <w:rsid w:val="00705460"/>
    <w:pPr>
      <w:widowControl w:val="0"/>
      <w:spacing w:after="0" w:line="482" w:lineRule="atLeast"/>
      <w:jc w:val="both"/>
    </w:pPr>
    <w:rPr>
      <w:rFonts w:ascii="Times New Roman" w:eastAsia="Times New Roman" w:hAnsi="Times New Roman" w:cs="Times New Roman"/>
      <w:sz w:val="24"/>
      <w:szCs w:val="20"/>
      <w:lang w:val="x-none" w:eastAsia="x-none"/>
    </w:rPr>
  </w:style>
  <w:style w:type="character" w:customStyle="1" w:styleId="usoboll1Carattere">
    <w:name w:val="usoboll1 Carattere"/>
    <w:link w:val="usoboll1"/>
    <w:uiPriority w:val="99"/>
    <w:locked/>
    <w:rsid w:val="00705460"/>
    <w:rPr>
      <w:rFonts w:ascii="Times New Roman" w:eastAsia="Times New Roman" w:hAnsi="Times New Roman" w:cs="Times New Roman"/>
      <w:sz w:val="24"/>
      <w:szCs w:val="20"/>
      <w:lang w:val="x-none" w:eastAsia="x-none"/>
    </w:rPr>
  </w:style>
  <w:style w:type="paragraph" w:styleId="Corpotesto">
    <w:name w:val="Body Text"/>
    <w:basedOn w:val="Normale"/>
    <w:link w:val="CorpotestoCarattere"/>
    <w:rsid w:val="00705460"/>
    <w:pPr>
      <w:autoSpaceDE w:val="0"/>
      <w:autoSpaceDN w:val="0"/>
      <w:adjustRightInd w:val="0"/>
      <w:spacing w:after="0" w:line="240" w:lineRule="auto"/>
      <w:jc w:val="both"/>
    </w:pPr>
    <w:rPr>
      <w:rFonts w:ascii="Arial,Italic" w:eastAsia="Times New Roman" w:hAnsi="Arial,Italic" w:cs="Times New Roman"/>
      <w:color w:val="000000"/>
      <w:sz w:val="24"/>
      <w:szCs w:val="21"/>
      <w:lang w:eastAsia="it-IT"/>
    </w:rPr>
  </w:style>
  <w:style w:type="character" w:customStyle="1" w:styleId="CorpotestoCarattere">
    <w:name w:val="Corpo testo Carattere"/>
    <w:basedOn w:val="Carpredefinitoparagrafo"/>
    <w:link w:val="Corpotesto"/>
    <w:rsid w:val="00705460"/>
    <w:rPr>
      <w:rFonts w:ascii="Arial,Italic" w:eastAsia="Times New Roman" w:hAnsi="Arial,Italic" w:cs="Times New Roman"/>
      <w:color w:val="000000"/>
      <w:sz w:val="24"/>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07">
      <w:bodyDiv w:val="1"/>
      <w:marLeft w:val="0"/>
      <w:marRight w:val="0"/>
      <w:marTop w:val="0"/>
      <w:marBottom w:val="0"/>
      <w:divBdr>
        <w:top w:val="none" w:sz="0" w:space="0" w:color="auto"/>
        <w:left w:val="none" w:sz="0" w:space="0" w:color="auto"/>
        <w:bottom w:val="none" w:sz="0" w:space="0" w:color="auto"/>
        <w:right w:val="none" w:sz="0" w:space="0" w:color="auto"/>
      </w:divBdr>
    </w:div>
    <w:div w:id="283968515">
      <w:bodyDiv w:val="1"/>
      <w:marLeft w:val="0"/>
      <w:marRight w:val="0"/>
      <w:marTop w:val="0"/>
      <w:marBottom w:val="0"/>
      <w:divBdr>
        <w:top w:val="none" w:sz="0" w:space="0" w:color="auto"/>
        <w:left w:val="none" w:sz="0" w:space="0" w:color="auto"/>
        <w:bottom w:val="none" w:sz="0" w:space="0" w:color="auto"/>
        <w:right w:val="none" w:sz="0" w:space="0" w:color="auto"/>
      </w:divBdr>
    </w:div>
    <w:div w:id="14842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270B-E1B9-4E3F-85FF-38CB515E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977</Words>
  <Characters>5574</Characters>
  <Application>Microsoft Office Word</Application>
  <DocSecurity>8</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Paola Di Lodovico</dc:creator>
  <cp:lastModifiedBy>Carlo CT. Tranfo</cp:lastModifiedBy>
  <cp:revision>16</cp:revision>
  <cp:lastPrinted>2016-06-08T07:29:00Z</cp:lastPrinted>
  <dcterms:created xsi:type="dcterms:W3CDTF">2017-03-10T14:32:00Z</dcterms:created>
  <dcterms:modified xsi:type="dcterms:W3CDTF">2017-05-24T11:44:00Z</dcterms:modified>
</cp:coreProperties>
</file>