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C35545" w:rsidP="00AE507B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SERVIZIO: POLIZZA </w:t>
      </w:r>
      <w:r w:rsidR="00B52C9C">
        <w:rPr>
          <w:sz w:val="22"/>
          <w:szCs w:val="22"/>
        </w:rPr>
        <w:t xml:space="preserve">RC PROFESSIONALE </w:t>
      </w:r>
      <w:r w:rsidR="00BF5C42">
        <w:rPr>
          <w:sz w:val="22"/>
          <w:szCs w:val="22"/>
        </w:rPr>
        <w:t xml:space="preserve">DELLA </w:t>
      </w:r>
      <w:r w:rsidR="00B52C9C">
        <w:rPr>
          <w:sz w:val="22"/>
          <w:szCs w:val="22"/>
        </w:rPr>
        <w:t>CNPADC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bookmarkEnd w:id="0"/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55898">
        <w:rPr>
          <w:rFonts w:cs="Calibri"/>
        </w:rPr>
      </w:r>
      <w:r w:rsidR="00B5589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55898">
        <w:rPr>
          <w:rFonts w:cs="Calibri"/>
        </w:rPr>
      </w:r>
      <w:r w:rsidR="00B5589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55898">
        <w:rPr>
          <w:rFonts w:cs="Calibri"/>
        </w:rPr>
      </w:r>
      <w:r w:rsidR="00B5589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55898">
        <w:rPr>
          <w:rFonts w:cs="Calibri"/>
        </w:rPr>
      </w:r>
      <w:r w:rsidR="00B5589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55898">
        <w:rPr>
          <w:rFonts w:cs="Calibri"/>
        </w:rPr>
      </w:r>
      <w:r w:rsidR="00B55898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C733F7" w:rsidP="00971E8B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2014: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 xml:space="preserve">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2015: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2016: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>stipulato nel triennio 2014/2015/2016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 presente </w:t>
      </w:r>
      <w:r w:rsidR="005B2685" w:rsidRPr="00AE507B">
        <w:t>Manifestazione di 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6C4AD5" w:rsidRPr="00AE507B">
        <w:rPr>
          <w:rFonts w:cs="Times New Roman"/>
        </w:rPr>
        <w:t>;</w:t>
      </w:r>
    </w:p>
    <w:p w:rsidR="006C4AD5" w:rsidRPr="00AE507B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>Elencazione dei principali 3 servizi</w:t>
      </w:r>
      <w:r w:rsidRPr="00AE507B">
        <w:t>:</w:t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lastRenderedPageBreak/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Yg/WEBGZE5fZOqESNeyh9GMO/U0=" w:salt="1k/diwkpLgl5+2el6x3a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63F2"/>
    <w:rsid w:val="002D0BB7"/>
    <w:rsid w:val="00473989"/>
    <w:rsid w:val="00484174"/>
    <w:rsid w:val="004A0556"/>
    <w:rsid w:val="004D5655"/>
    <w:rsid w:val="00540619"/>
    <w:rsid w:val="00551E5A"/>
    <w:rsid w:val="005A23EE"/>
    <w:rsid w:val="005B2685"/>
    <w:rsid w:val="006B6ABA"/>
    <w:rsid w:val="006C4AD5"/>
    <w:rsid w:val="00702375"/>
    <w:rsid w:val="00702651"/>
    <w:rsid w:val="00971E8B"/>
    <w:rsid w:val="009C6085"/>
    <w:rsid w:val="009C68AF"/>
    <w:rsid w:val="00AB7AF4"/>
    <w:rsid w:val="00AE507B"/>
    <w:rsid w:val="00B038BA"/>
    <w:rsid w:val="00B52C9C"/>
    <w:rsid w:val="00B55898"/>
    <w:rsid w:val="00BF5C42"/>
    <w:rsid w:val="00C35545"/>
    <w:rsid w:val="00C60F1B"/>
    <w:rsid w:val="00C733F7"/>
    <w:rsid w:val="00CA3EF7"/>
    <w:rsid w:val="00D80F7F"/>
    <w:rsid w:val="00D850BD"/>
    <w:rsid w:val="00E94D48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10</cp:revision>
  <cp:lastPrinted>2017-03-27T09:08:00Z</cp:lastPrinted>
  <dcterms:created xsi:type="dcterms:W3CDTF">2017-06-13T16:27:00Z</dcterms:created>
  <dcterms:modified xsi:type="dcterms:W3CDTF">2017-07-20T13:38:00Z</dcterms:modified>
</cp:coreProperties>
</file>