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EA" w:rsidRPr="00B91A79" w:rsidRDefault="00C06EEA" w:rsidP="00B91A79">
      <w:pPr>
        <w:spacing w:line="288" w:lineRule="auto"/>
        <w:jc w:val="center"/>
        <w:rPr>
          <w:rFonts w:asciiTheme="minorHAnsi" w:eastAsiaTheme="minorHAnsi" w:hAnsiTheme="minorHAnsi" w:cstheme="minorBidi"/>
          <w:b/>
          <w:smallCaps/>
          <w:sz w:val="22"/>
          <w:szCs w:val="22"/>
          <w:lang w:eastAsia="en-US"/>
        </w:rPr>
      </w:pPr>
      <w:bookmarkStart w:id="0" w:name="_GoBack"/>
      <w:bookmarkEnd w:id="0"/>
    </w:p>
    <w:p w:rsidR="00CE7343" w:rsidRPr="00B91A79" w:rsidRDefault="00CE7343" w:rsidP="00B91A79">
      <w:pPr>
        <w:spacing w:line="288" w:lineRule="auto"/>
        <w:jc w:val="center"/>
        <w:rPr>
          <w:rFonts w:asciiTheme="minorHAnsi" w:eastAsiaTheme="minorHAnsi" w:hAnsiTheme="minorHAnsi" w:cstheme="minorBidi"/>
          <w:b/>
          <w:smallCaps/>
          <w:sz w:val="22"/>
          <w:szCs w:val="22"/>
          <w:lang w:eastAsia="en-US"/>
        </w:rPr>
      </w:pPr>
    </w:p>
    <w:p w:rsidR="00CE7343" w:rsidRPr="00B91A79" w:rsidRDefault="00CE7343" w:rsidP="00B91A79">
      <w:pPr>
        <w:spacing w:line="288" w:lineRule="auto"/>
        <w:jc w:val="center"/>
        <w:rPr>
          <w:rFonts w:asciiTheme="minorHAnsi" w:eastAsiaTheme="minorHAnsi" w:hAnsiTheme="minorHAnsi" w:cstheme="minorBidi"/>
          <w:b/>
          <w:smallCaps/>
          <w:sz w:val="22"/>
          <w:szCs w:val="22"/>
          <w:lang w:eastAsia="en-US"/>
        </w:rPr>
      </w:pPr>
    </w:p>
    <w:p w:rsidR="00C06EEA" w:rsidRPr="00B91A79" w:rsidRDefault="00C06EEA" w:rsidP="00B91A79">
      <w:pPr>
        <w:spacing w:line="288" w:lineRule="auto"/>
        <w:jc w:val="center"/>
        <w:rPr>
          <w:rFonts w:asciiTheme="minorHAnsi" w:eastAsiaTheme="minorHAnsi" w:hAnsiTheme="minorHAnsi" w:cstheme="minorBidi"/>
          <w:b/>
          <w:smallCaps/>
          <w:color w:val="0033CC"/>
          <w:sz w:val="22"/>
          <w:szCs w:val="22"/>
          <w:lang w:eastAsia="en-US"/>
        </w:rPr>
      </w:pPr>
      <w:r w:rsidRPr="00B91A79">
        <w:rPr>
          <w:rFonts w:asciiTheme="minorHAnsi" w:eastAsiaTheme="minorHAnsi" w:hAnsiTheme="minorHAnsi" w:cstheme="minorBidi"/>
          <w:b/>
          <w:smallCaps/>
          <w:color w:val="0033CC"/>
          <w:sz w:val="22"/>
          <w:szCs w:val="22"/>
          <w:lang w:eastAsia="en-US"/>
        </w:rPr>
        <w:t>Avviso di Indagine di Mercato</w:t>
      </w:r>
    </w:p>
    <w:p w:rsidR="00C06EEA" w:rsidRPr="00B91A79" w:rsidRDefault="00C06EEA" w:rsidP="00B91A79">
      <w:pPr>
        <w:keepNext/>
        <w:spacing w:line="288" w:lineRule="auto"/>
        <w:jc w:val="center"/>
        <w:rPr>
          <w:rFonts w:asciiTheme="minorHAnsi" w:hAnsiTheme="minorHAnsi"/>
          <w:i/>
          <w:color w:val="0033CC"/>
          <w:sz w:val="22"/>
          <w:szCs w:val="22"/>
        </w:rPr>
      </w:pPr>
      <w:r w:rsidRPr="00B91A79">
        <w:rPr>
          <w:rFonts w:asciiTheme="minorHAnsi" w:hAnsiTheme="minorHAnsi"/>
          <w:i/>
          <w:color w:val="0033CC"/>
          <w:sz w:val="22"/>
          <w:szCs w:val="22"/>
        </w:rPr>
        <w:t>ai sensi dell’art.216 comma 9</w:t>
      </w:r>
      <w:r w:rsidR="00612D25">
        <w:rPr>
          <w:rFonts w:asciiTheme="minorHAnsi" w:hAnsiTheme="minorHAnsi"/>
          <w:i/>
          <w:color w:val="0033CC"/>
          <w:sz w:val="22"/>
          <w:szCs w:val="22"/>
        </w:rPr>
        <w:t xml:space="preserve"> del D.Lgs. n. 50/2016</w:t>
      </w:r>
    </w:p>
    <w:p w:rsidR="00C06EEA" w:rsidRPr="00B91A79" w:rsidRDefault="00C06EEA" w:rsidP="00B91A79">
      <w:pPr>
        <w:spacing w:line="288" w:lineRule="auto"/>
        <w:jc w:val="center"/>
        <w:rPr>
          <w:rFonts w:asciiTheme="minorHAnsi" w:eastAsiaTheme="minorHAnsi" w:hAnsiTheme="minorHAnsi" w:cstheme="minorBidi"/>
          <w:b/>
          <w:i/>
          <w:color w:val="0033CC"/>
          <w:sz w:val="22"/>
          <w:szCs w:val="22"/>
          <w:u w:val="single"/>
          <w:lang w:eastAsia="en-US"/>
        </w:rPr>
      </w:pPr>
    </w:p>
    <w:p w:rsidR="00C06EEA" w:rsidRPr="00B91A79" w:rsidRDefault="00C06EEA" w:rsidP="00B91A79">
      <w:pPr>
        <w:spacing w:line="288" w:lineRule="auto"/>
        <w:jc w:val="center"/>
        <w:rPr>
          <w:rFonts w:asciiTheme="minorHAnsi" w:eastAsiaTheme="minorHAnsi" w:hAnsiTheme="minorHAnsi" w:cstheme="minorBidi"/>
          <w:b/>
          <w:smallCaps/>
          <w:color w:val="0033CC"/>
          <w:sz w:val="22"/>
          <w:szCs w:val="22"/>
          <w:lang w:eastAsia="en-US"/>
        </w:rPr>
      </w:pPr>
    </w:p>
    <w:p w:rsidR="000D126B" w:rsidRPr="00B91A79" w:rsidRDefault="00C80E46" w:rsidP="00B91A79">
      <w:pPr>
        <w:spacing w:line="288" w:lineRule="auto"/>
        <w:jc w:val="center"/>
        <w:rPr>
          <w:rFonts w:asciiTheme="minorHAnsi" w:eastAsiaTheme="minorHAnsi" w:hAnsiTheme="minorHAnsi" w:cstheme="minorBidi"/>
          <w:color w:val="0033CC"/>
          <w:sz w:val="22"/>
          <w:szCs w:val="22"/>
          <w:lang w:eastAsia="en-US"/>
        </w:rPr>
      </w:pPr>
      <w:r w:rsidRPr="00B91A79">
        <w:rPr>
          <w:rFonts w:asciiTheme="minorHAnsi" w:eastAsiaTheme="minorHAnsi" w:hAnsiTheme="minorHAnsi" w:cstheme="minorBidi"/>
          <w:b/>
          <w:i/>
          <w:smallCaps/>
          <w:color w:val="0033CC"/>
          <w:sz w:val="22"/>
          <w:szCs w:val="22"/>
          <w:lang w:eastAsia="en-US"/>
        </w:rPr>
        <w:t>Servizi</w:t>
      </w:r>
      <w:r w:rsidR="00C06EEA" w:rsidRPr="00B91A79">
        <w:rPr>
          <w:rFonts w:asciiTheme="minorHAnsi" w:eastAsiaTheme="minorHAnsi" w:hAnsiTheme="minorHAnsi" w:cstheme="minorBidi"/>
          <w:b/>
          <w:i/>
          <w:smallCaps/>
          <w:color w:val="0033CC"/>
          <w:sz w:val="22"/>
          <w:szCs w:val="22"/>
          <w:lang w:eastAsia="en-US"/>
        </w:rPr>
        <w:t>o</w:t>
      </w:r>
      <w:r w:rsidRPr="00B91A79">
        <w:rPr>
          <w:rFonts w:asciiTheme="minorHAnsi" w:eastAsiaTheme="minorHAnsi" w:hAnsiTheme="minorHAnsi" w:cstheme="minorBidi"/>
          <w:b/>
          <w:i/>
          <w:smallCaps/>
          <w:color w:val="0033CC"/>
          <w:sz w:val="22"/>
          <w:szCs w:val="22"/>
          <w:lang w:eastAsia="en-US"/>
        </w:rPr>
        <w:t xml:space="preserve"> </w:t>
      </w:r>
      <w:r w:rsidR="00FE05B8" w:rsidRPr="00B91A79">
        <w:rPr>
          <w:rFonts w:asciiTheme="minorHAnsi" w:eastAsiaTheme="minorHAnsi" w:hAnsiTheme="minorHAnsi" w:cstheme="minorBidi"/>
          <w:b/>
          <w:i/>
          <w:smallCaps/>
          <w:color w:val="0033CC"/>
          <w:sz w:val="22"/>
          <w:szCs w:val="22"/>
          <w:lang w:eastAsia="en-US"/>
        </w:rPr>
        <w:t xml:space="preserve">di </w:t>
      </w:r>
      <w:r w:rsidR="00766A50" w:rsidRPr="00B91A79">
        <w:rPr>
          <w:rFonts w:asciiTheme="minorHAnsi" w:eastAsiaTheme="minorHAnsi" w:hAnsiTheme="minorHAnsi" w:cstheme="minorBidi"/>
          <w:b/>
          <w:i/>
          <w:smallCaps/>
          <w:color w:val="0033CC"/>
          <w:sz w:val="22"/>
          <w:szCs w:val="22"/>
          <w:lang w:eastAsia="en-US"/>
        </w:rPr>
        <w:t>c</w:t>
      </w:r>
      <w:r w:rsidR="00D94085" w:rsidRPr="00B91A79">
        <w:rPr>
          <w:rFonts w:asciiTheme="minorHAnsi" w:eastAsiaTheme="minorHAnsi" w:hAnsiTheme="minorHAnsi" w:cstheme="minorBidi"/>
          <w:b/>
          <w:i/>
          <w:smallCaps/>
          <w:color w:val="0033CC"/>
          <w:sz w:val="22"/>
          <w:szCs w:val="22"/>
          <w:lang w:eastAsia="en-US"/>
        </w:rPr>
        <w:t xml:space="preserve">opertura </w:t>
      </w:r>
      <w:r w:rsidR="00FE05B8" w:rsidRPr="00B91A79">
        <w:rPr>
          <w:rFonts w:asciiTheme="minorHAnsi" w:eastAsiaTheme="minorHAnsi" w:hAnsiTheme="minorHAnsi" w:cstheme="minorBidi"/>
          <w:b/>
          <w:i/>
          <w:smallCaps/>
          <w:color w:val="0033CC"/>
          <w:sz w:val="22"/>
          <w:szCs w:val="22"/>
          <w:lang w:eastAsia="en-US"/>
        </w:rPr>
        <w:t xml:space="preserve">assicurativa sanitaria a favore dei dipendenti  con qualifica </w:t>
      </w:r>
      <w:r w:rsidR="00507C02" w:rsidRPr="00B91A79">
        <w:rPr>
          <w:rFonts w:asciiTheme="minorHAnsi" w:eastAsiaTheme="minorHAnsi" w:hAnsiTheme="minorHAnsi" w:cstheme="minorBidi"/>
          <w:b/>
          <w:i/>
          <w:smallCaps/>
          <w:color w:val="0033CC"/>
          <w:sz w:val="22"/>
          <w:szCs w:val="22"/>
          <w:lang w:eastAsia="en-US"/>
        </w:rPr>
        <w:t>D</w:t>
      </w:r>
      <w:r w:rsidR="00FE05B8" w:rsidRPr="00B91A79">
        <w:rPr>
          <w:rFonts w:asciiTheme="minorHAnsi" w:eastAsiaTheme="minorHAnsi" w:hAnsiTheme="minorHAnsi" w:cstheme="minorBidi"/>
          <w:b/>
          <w:i/>
          <w:smallCaps/>
          <w:color w:val="0033CC"/>
          <w:sz w:val="22"/>
          <w:szCs w:val="22"/>
          <w:lang w:eastAsia="en-US"/>
        </w:rPr>
        <w:t>irigenziale della CNPADC</w:t>
      </w:r>
      <w:r w:rsidR="00C06EEA" w:rsidRPr="00B91A79">
        <w:rPr>
          <w:rFonts w:asciiTheme="minorHAnsi" w:eastAsiaTheme="minorHAnsi" w:hAnsiTheme="minorHAnsi" w:cstheme="minorBidi"/>
          <w:color w:val="0033CC"/>
          <w:sz w:val="22"/>
          <w:szCs w:val="22"/>
          <w:lang w:eastAsia="en-US"/>
        </w:rPr>
        <w:t xml:space="preserve">     </w:t>
      </w:r>
    </w:p>
    <w:p w:rsidR="00C06EEA" w:rsidRPr="00B91A79" w:rsidRDefault="000D126B" w:rsidP="00B91A79">
      <w:pPr>
        <w:spacing w:line="288" w:lineRule="auto"/>
        <w:jc w:val="center"/>
        <w:rPr>
          <w:rFonts w:asciiTheme="minorHAnsi" w:eastAsiaTheme="minorHAnsi" w:hAnsiTheme="minorHAnsi" w:cstheme="minorBidi"/>
          <w:b/>
          <w:i/>
          <w:smallCaps/>
          <w:color w:val="0033CC"/>
          <w:sz w:val="22"/>
          <w:szCs w:val="22"/>
          <w:lang w:eastAsia="en-US"/>
        </w:rPr>
      </w:pPr>
      <w:r w:rsidRPr="00B91A79">
        <w:rPr>
          <w:rFonts w:asciiTheme="minorHAnsi" w:eastAsiaTheme="minorHAnsi" w:hAnsiTheme="minorHAnsi" w:cstheme="minorBidi"/>
          <w:b/>
          <w:i/>
          <w:smallCaps/>
          <w:color w:val="0033CC"/>
          <w:sz w:val="22"/>
          <w:szCs w:val="22"/>
          <w:lang w:eastAsia="en-US"/>
        </w:rPr>
        <w:t>2018 – 2019 - 2020</w:t>
      </w:r>
      <w:r w:rsidR="00C06EEA" w:rsidRPr="00B91A79">
        <w:rPr>
          <w:rFonts w:asciiTheme="minorHAnsi" w:eastAsiaTheme="minorHAnsi" w:hAnsiTheme="minorHAnsi" w:cstheme="minorBidi"/>
          <w:b/>
          <w:i/>
          <w:smallCaps/>
          <w:color w:val="0033CC"/>
          <w:sz w:val="22"/>
          <w:szCs w:val="22"/>
          <w:lang w:eastAsia="en-US"/>
        </w:rPr>
        <w:t xml:space="preserve">   </w:t>
      </w:r>
    </w:p>
    <w:p w:rsidR="00C06EEA" w:rsidRPr="00B91A79" w:rsidRDefault="00C06EEA" w:rsidP="00B91A79">
      <w:pPr>
        <w:spacing w:line="288" w:lineRule="auto"/>
        <w:ind w:firstLine="708"/>
        <w:rPr>
          <w:rFonts w:asciiTheme="minorHAnsi" w:eastAsiaTheme="minorHAnsi" w:hAnsiTheme="minorHAnsi" w:cstheme="minorBidi"/>
          <w:color w:val="0033CC"/>
          <w:sz w:val="22"/>
          <w:szCs w:val="22"/>
          <w:lang w:eastAsia="en-US"/>
        </w:rPr>
      </w:pPr>
    </w:p>
    <w:p w:rsidR="00C06EEA" w:rsidRPr="00B91A79" w:rsidRDefault="00C06EEA" w:rsidP="00B91A79">
      <w:pPr>
        <w:spacing w:line="288" w:lineRule="auto"/>
        <w:ind w:firstLine="708"/>
        <w:rPr>
          <w:rFonts w:asciiTheme="minorHAnsi" w:eastAsiaTheme="minorHAnsi" w:hAnsiTheme="minorHAnsi" w:cstheme="minorBidi"/>
          <w:sz w:val="22"/>
          <w:szCs w:val="22"/>
          <w:lang w:eastAsia="en-US"/>
        </w:rPr>
      </w:pPr>
    </w:p>
    <w:p w:rsidR="00CE7343" w:rsidRPr="00B91A79" w:rsidRDefault="00CE7343" w:rsidP="00B91A79">
      <w:pPr>
        <w:spacing w:line="288" w:lineRule="auto"/>
        <w:ind w:hanging="567"/>
        <w:rPr>
          <w:rFonts w:asciiTheme="minorHAnsi" w:eastAsiaTheme="minorHAnsi" w:hAnsiTheme="minorHAnsi" w:cstheme="minorBidi"/>
          <w:sz w:val="22"/>
          <w:szCs w:val="22"/>
          <w:lang w:eastAsia="en-US"/>
        </w:rPr>
      </w:pPr>
    </w:p>
    <w:p w:rsidR="00CE7343" w:rsidRPr="00B91A79" w:rsidRDefault="00CE7343" w:rsidP="00B91A79">
      <w:pPr>
        <w:spacing w:line="288" w:lineRule="auto"/>
        <w:ind w:hanging="567"/>
        <w:rPr>
          <w:rFonts w:asciiTheme="minorHAnsi" w:eastAsiaTheme="minorHAnsi" w:hAnsiTheme="minorHAnsi" w:cstheme="minorBidi"/>
          <w:sz w:val="22"/>
          <w:szCs w:val="22"/>
          <w:lang w:eastAsia="en-US"/>
        </w:rPr>
      </w:pPr>
    </w:p>
    <w:p w:rsidR="00CE7343" w:rsidRPr="00B91A79" w:rsidRDefault="00CE7343" w:rsidP="00B91A79">
      <w:pPr>
        <w:spacing w:line="288" w:lineRule="auto"/>
        <w:ind w:hanging="567"/>
        <w:rPr>
          <w:rFonts w:asciiTheme="minorHAnsi" w:eastAsiaTheme="minorHAnsi" w:hAnsiTheme="minorHAnsi" w:cstheme="minorBidi"/>
          <w:sz w:val="22"/>
          <w:szCs w:val="22"/>
          <w:lang w:eastAsia="en-US"/>
        </w:rPr>
      </w:pPr>
    </w:p>
    <w:p w:rsidR="00C80E46" w:rsidRPr="00B91A79" w:rsidRDefault="00C80E46" w:rsidP="00B91A79">
      <w:pPr>
        <w:spacing w:line="288" w:lineRule="auto"/>
        <w:ind w:hanging="567"/>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Data di pubblicazione </w:t>
      </w:r>
      <w:r w:rsidR="00612D25">
        <w:rPr>
          <w:rFonts w:asciiTheme="minorHAnsi" w:eastAsiaTheme="minorHAnsi" w:hAnsiTheme="minorHAnsi" w:cstheme="minorBidi"/>
          <w:sz w:val="22"/>
          <w:szCs w:val="22"/>
          <w:lang w:eastAsia="en-US"/>
        </w:rPr>
        <w:t xml:space="preserve"> </w:t>
      </w:r>
      <w:r w:rsidR="00612D25" w:rsidRPr="00612D25">
        <w:rPr>
          <w:rFonts w:asciiTheme="minorHAnsi" w:eastAsiaTheme="minorHAnsi" w:hAnsiTheme="minorHAnsi" w:cstheme="minorBidi"/>
          <w:b/>
          <w:sz w:val="22"/>
          <w:szCs w:val="22"/>
          <w:lang w:eastAsia="en-US"/>
        </w:rPr>
        <w:t>2</w:t>
      </w:r>
      <w:r w:rsidR="00612D25">
        <w:rPr>
          <w:rFonts w:asciiTheme="minorHAnsi" w:eastAsiaTheme="minorHAnsi" w:hAnsiTheme="minorHAnsi" w:cstheme="minorBidi"/>
          <w:b/>
          <w:sz w:val="22"/>
          <w:szCs w:val="22"/>
          <w:lang w:eastAsia="en-US"/>
        </w:rPr>
        <w:t>8</w:t>
      </w:r>
      <w:r w:rsidR="00612D25" w:rsidRPr="00612D25">
        <w:rPr>
          <w:rFonts w:asciiTheme="minorHAnsi" w:eastAsiaTheme="minorHAnsi" w:hAnsiTheme="minorHAnsi" w:cstheme="minorBidi"/>
          <w:b/>
          <w:sz w:val="22"/>
          <w:szCs w:val="22"/>
          <w:lang w:eastAsia="en-US"/>
        </w:rPr>
        <w:t xml:space="preserve"> </w:t>
      </w:r>
      <w:r w:rsidR="00141F6F">
        <w:rPr>
          <w:rFonts w:asciiTheme="minorHAnsi" w:eastAsiaTheme="minorHAnsi" w:hAnsiTheme="minorHAnsi" w:cstheme="minorBidi"/>
          <w:b/>
          <w:sz w:val="22"/>
          <w:szCs w:val="22"/>
          <w:lang w:eastAsia="en-US"/>
        </w:rPr>
        <w:t>GIUGNO</w:t>
      </w:r>
      <w:r w:rsidR="002361C9" w:rsidRPr="00612D25">
        <w:rPr>
          <w:rFonts w:asciiTheme="minorHAnsi" w:eastAsiaTheme="minorHAnsi" w:hAnsiTheme="minorHAnsi" w:cstheme="minorBidi"/>
          <w:b/>
          <w:sz w:val="22"/>
          <w:szCs w:val="22"/>
          <w:lang w:eastAsia="en-US"/>
        </w:rPr>
        <w:t xml:space="preserve"> 201</w:t>
      </w:r>
      <w:r w:rsidR="00F0751E" w:rsidRPr="00612D25">
        <w:rPr>
          <w:rFonts w:asciiTheme="minorHAnsi" w:eastAsiaTheme="minorHAnsi" w:hAnsiTheme="minorHAnsi" w:cstheme="minorBidi"/>
          <w:b/>
          <w:sz w:val="22"/>
          <w:szCs w:val="22"/>
          <w:lang w:eastAsia="en-US"/>
        </w:rPr>
        <w:t>7</w:t>
      </w:r>
    </w:p>
    <w:p w:rsidR="00C80E46" w:rsidRPr="00B91A79" w:rsidRDefault="00C80E46" w:rsidP="00B91A79">
      <w:pPr>
        <w:spacing w:line="288" w:lineRule="auto"/>
        <w:ind w:left="567" w:hanging="567"/>
        <w:rPr>
          <w:rFonts w:asciiTheme="minorHAnsi" w:eastAsiaTheme="minorHAnsi" w:hAnsiTheme="minorHAnsi" w:cstheme="minorBidi"/>
          <w:sz w:val="22"/>
          <w:szCs w:val="22"/>
          <w:lang w:eastAsia="en-US"/>
        </w:rPr>
      </w:pPr>
    </w:p>
    <w:p w:rsidR="00C06EEA" w:rsidRPr="00B91A79" w:rsidRDefault="00C06EEA" w:rsidP="00B91A79">
      <w:pPr>
        <w:spacing w:line="288" w:lineRule="auto"/>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br w:type="page"/>
      </w:r>
    </w:p>
    <w:p w:rsidR="00C06EEA" w:rsidRPr="00B91A79" w:rsidRDefault="00C06EEA" w:rsidP="00B91A79">
      <w:pPr>
        <w:tabs>
          <w:tab w:val="left" w:pos="851"/>
        </w:tabs>
        <w:spacing w:line="288" w:lineRule="auto"/>
        <w:ind w:left="851" w:right="1394" w:hanging="851"/>
        <w:jc w:val="both"/>
        <w:rPr>
          <w:rFonts w:asciiTheme="minorHAnsi" w:eastAsiaTheme="minorHAnsi" w:hAnsiTheme="minorHAnsi" w:cstheme="minorBidi"/>
          <w:b/>
          <w:sz w:val="22"/>
          <w:szCs w:val="22"/>
          <w:lang w:eastAsia="en-US"/>
        </w:rPr>
      </w:pPr>
    </w:p>
    <w:p w:rsidR="00B432AE" w:rsidRPr="00B91A79" w:rsidRDefault="00C06EEA" w:rsidP="00B91A79">
      <w:pPr>
        <w:spacing w:line="288" w:lineRule="auto"/>
        <w:jc w:val="center"/>
        <w:rPr>
          <w:rFonts w:asciiTheme="minorHAnsi" w:eastAsiaTheme="minorHAnsi" w:hAnsiTheme="minorHAnsi" w:cstheme="minorBidi"/>
          <w:b/>
          <w:smallCaps/>
          <w:color w:val="0033CC"/>
          <w:sz w:val="22"/>
          <w:szCs w:val="22"/>
          <w:lang w:eastAsia="en-US"/>
        </w:rPr>
      </w:pPr>
      <w:r w:rsidRPr="00B91A79">
        <w:rPr>
          <w:rFonts w:asciiTheme="minorHAnsi" w:eastAsiaTheme="minorHAnsi" w:hAnsiTheme="minorHAnsi" w:cstheme="minorBidi"/>
          <w:b/>
          <w:smallCaps/>
          <w:color w:val="0033CC"/>
          <w:sz w:val="22"/>
          <w:szCs w:val="22"/>
          <w:lang w:eastAsia="en-US"/>
        </w:rPr>
        <w:t xml:space="preserve">Avviso di Indagine di Mercato </w:t>
      </w:r>
    </w:p>
    <w:p w:rsidR="00B432AE" w:rsidRPr="00B91A79" w:rsidRDefault="00B432AE" w:rsidP="00B91A79">
      <w:pPr>
        <w:spacing w:line="288" w:lineRule="auto"/>
        <w:jc w:val="center"/>
        <w:rPr>
          <w:rFonts w:asciiTheme="minorHAnsi" w:eastAsiaTheme="minorHAnsi" w:hAnsiTheme="minorHAnsi" w:cstheme="minorBidi"/>
          <w:i/>
          <w:smallCaps/>
          <w:color w:val="0033CC"/>
          <w:sz w:val="22"/>
          <w:szCs w:val="22"/>
          <w:lang w:eastAsia="en-US"/>
        </w:rPr>
      </w:pPr>
      <w:r w:rsidRPr="00B91A79">
        <w:rPr>
          <w:rFonts w:asciiTheme="minorHAnsi" w:eastAsiaTheme="minorHAnsi" w:hAnsiTheme="minorHAnsi" w:cstheme="minorBidi"/>
          <w:i/>
          <w:smallCaps/>
          <w:color w:val="0033CC"/>
          <w:sz w:val="22"/>
          <w:szCs w:val="22"/>
          <w:lang w:eastAsia="en-US"/>
        </w:rPr>
        <w:t>ai sensi dell’art. 216 comma 9 del D.Lgs</w:t>
      </w:r>
      <w:r w:rsidR="00B84A0C" w:rsidRPr="00B91A79">
        <w:rPr>
          <w:rFonts w:asciiTheme="minorHAnsi" w:eastAsiaTheme="minorHAnsi" w:hAnsiTheme="minorHAnsi" w:cstheme="minorBidi"/>
          <w:i/>
          <w:smallCaps/>
          <w:color w:val="0033CC"/>
          <w:sz w:val="22"/>
          <w:szCs w:val="22"/>
          <w:lang w:eastAsia="en-US"/>
        </w:rPr>
        <w:t>.</w:t>
      </w:r>
      <w:r w:rsidRPr="00B91A79">
        <w:rPr>
          <w:rFonts w:asciiTheme="minorHAnsi" w:eastAsiaTheme="minorHAnsi" w:hAnsiTheme="minorHAnsi" w:cstheme="minorBidi"/>
          <w:i/>
          <w:smallCaps/>
          <w:color w:val="0033CC"/>
          <w:sz w:val="22"/>
          <w:szCs w:val="22"/>
          <w:lang w:eastAsia="en-US"/>
        </w:rPr>
        <w:t xml:space="preserve"> 50/2016 </w:t>
      </w:r>
    </w:p>
    <w:p w:rsidR="00C80E46" w:rsidRPr="00B91A79" w:rsidRDefault="00C80E46" w:rsidP="00B91A79">
      <w:pPr>
        <w:spacing w:line="288" w:lineRule="auto"/>
        <w:jc w:val="center"/>
        <w:rPr>
          <w:rFonts w:asciiTheme="minorHAnsi" w:eastAsiaTheme="minorHAnsi" w:hAnsiTheme="minorHAnsi" w:cstheme="minorBidi"/>
          <w:b/>
          <w:smallCaps/>
          <w:color w:val="0033CC"/>
          <w:sz w:val="22"/>
          <w:szCs w:val="22"/>
          <w:lang w:eastAsia="en-US"/>
        </w:rPr>
      </w:pPr>
    </w:p>
    <w:p w:rsidR="00B91A79" w:rsidRPr="00B91A79" w:rsidRDefault="00B91A79" w:rsidP="00B91A79">
      <w:pPr>
        <w:spacing w:line="288" w:lineRule="auto"/>
        <w:jc w:val="center"/>
        <w:rPr>
          <w:rFonts w:asciiTheme="minorHAnsi" w:eastAsiaTheme="minorHAnsi" w:hAnsiTheme="minorHAnsi" w:cstheme="minorBidi"/>
          <w:b/>
          <w:smallCaps/>
          <w:color w:val="0033CC"/>
          <w:sz w:val="22"/>
          <w:szCs w:val="22"/>
          <w:lang w:eastAsia="en-US"/>
        </w:rPr>
      </w:pPr>
      <w:r w:rsidRPr="00B91A79">
        <w:rPr>
          <w:rFonts w:asciiTheme="minorHAnsi" w:eastAsiaTheme="minorHAnsi" w:hAnsiTheme="minorHAnsi" w:cstheme="minorBidi"/>
          <w:b/>
          <w:smallCaps/>
          <w:color w:val="0033CC"/>
          <w:sz w:val="22"/>
          <w:szCs w:val="22"/>
          <w:lang w:eastAsia="en-US"/>
        </w:rPr>
        <w:t xml:space="preserve">per l’Affidamento del </w:t>
      </w:r>
      <w:r w:rsidR="00C80E46" w:rsidRPr="00B91A79">
        <w:rPr>
          <w:rFonts w:asciiTheme="minorHAnsi" w:eastAsiaTheme="minorHAnsi" w:hAnsiTheme="minorHAnsi" w:cstheme="minorBidi"/>
          <w:b/>
          <w:smallCaps/>
          <w:color w:val="0033CC"/>
          <w:sz w:val="22"/>
          <w:szCs w:val="22"/>
          <w:lang w:eastAsia="en-US"/>
        </w:rPr>
        <w:t xml:space="preserve">Servizio </w:t>
      </w:r>
      <w:r w:rsidR="00507C02" w:rsidRPr="00B91A79">
        <w:rPr>
          <w:rFonts w:asciiTheme="minorHAnsi" w:eastAsiaTheme="minorHAnsi" w:hAnsiTheme="minorHAnsi" w:cstheme="minorBidi"/>
          <w:b/>
          <w:smallCaps/>
          <w:color w:val="0033CC"/>
          <w:sz w:val="22"/>
          <w:szCs w:val="22"/>
          <w:lang w:eastAsia="en-US"/>
        </w:rPr>
        <w:t xml:space="preserve">copertura assicurativa </w:t>
      </w:r>
      <w:r w:rsidRPr="00B91A79">
        <w:rPr>
          <w:rFonts w:asciiTheme="minorHAnsi" w:eastAsiaTheme="minorHAnsi" w:hAnsiTheme="minorHAnsi" w:cstheme="minorBidi"/>
          <w:b/>
          <w:smallCaps/>
          <w:color w:val="0033CC"/>
          <w:sz w:val="22"/>
          <w:szCs w:val="22"/>
          <w:lang w:eastAsia="en-US"/>
        </w:rPr>
        <w:t>S</w:t>
      </w:r>
      <w:r w:rsidR="00507C02" w:rsidRPr="00B91A79">
        <w:rPr>
          <w:rFonts w:asciiTheme="minorHAnsi" w:eastAsiaTheme="minorHAnsi" w:hAnsiTheme="minorHAnsi" w:cstheme="minorBidi"/>
          <w:b/>
          <w:smallCaps/>
          <w:color w:val="0033CC"/>
          <w:sz w:val="22"/>
          <w:szCs w:val="22"/>
          <w:lang w:eastAsia="en-US"/>
        </w:rPr>
        <w:t>anitaria</w:t>
      </w:r>
    </w:p>
    <w:p w:rsidR="00507C02" w:rsidRPr="00B91A79" w:rsidRDefault="00507C02" w:rsidP="00B91A79">
      <w:pPr>
        <w:spacing w:line="288" w:lineRule="auto"/>
        <w:jc w:val="center"/>
        <w:rPr>
          <w:rFonts w:asciiTheme="minorHAnsi" w:eastAsiaTheme="minorHAnsi" w:hAnsiTheme="minorHAnsi" w:cstheme="minorBidi"/>
          <w:b/>
          <w:smallCaps/>
          <w:color w:val="0033CC"/>
          <w:sz w:val="22"/>
          <w:szCs w:val="22"/>
          <w:lang w:eastAsia="en-US"/>
        </w:rPr>
      </w:pPr>
      <w:r w:rsidRPr="00B91A79">
        <w:rPr>
          <w:rFonts w:asciiTheme="minorHAnsi" w:eastAsiaTheme="minorHAnsi" w:hAnsiTheme="minorHAnsi" w:cstheme="minorBidi"/>
          <w:b/>
          <w:smallCaps/>
          <w:color w:val="0033CC"/>
          <w:sz w:val="22"/>
          <w:szCs w:val="22"/>
          <w:lang w:eastAsia="en-US"/>
        </w:rPr>
        <w:t xml:space="preserve"> a favore dei dipendenti  con qualifica Dirigenziale della CNPADC     </w:t>
      </w:r>
    </w:p>
    <w:p w:rsidR="00B84A0C" w:rsidRPr="00B91A79" w:rsidRDefault="00B84A0C" w:rsidP="00B91A79">
      <w:pPr>
        <w:tabs>
          <w:tab w:val="left" w:pos="3148"/>
          <w:tab w:val="center" w:pos="4393"/>
        </w:tabs>
        <w:spacing w:line="288" w:lineRule="auto"/>
        <w:jc w:val="center"/>
        <w:rPr>
          <w:rFonts w:asciiTheme="minorHAnsi" w:eastAsiaTheme="minorHAnsi" w:hAnsiTheme="minorHAnsi" w:cstheme="minorBidi"/>
          <w:b/>
          <w:smallCaps/>
          <w:color w:val="0033CC"/>
          <w:sz w:val="22"/>
          <w:szCs w:val="22"/>
          <w:lang w:eastAsia="en-US"/>
        </w:rPr>
      </w:pPr>
      <w:r w:rsidRPr="00B91A79">
        <w:rPr>
          <w:rFonts w:asciiTheme="minorHAnsi" w:eastAsiaTheme="minorHAnsi" w:hAnsiTheme="minorHAnsi" w:cstheme="minorBidi"/>
          <w:b/>
          <w:smallCaps/>
          <w:color w:val="0033CC"/>
          <w:sz w:val="22"/>
          <w:szCs w:val="22"/>
          <w:lang w:eastAsia="en-US"/>
        </w:rPr>
        <w:t xml:space="preserve">Periodo 2018 – 2019 - 2020  </w:t>
      </w:r>
    </w:p>
    <w:p w:rsidR="00111345" w:rsidRPr="00B91A79" w:rsidRDefault="00111345" w:rsidP="00B91A79">
      <w:pPr>
        <w:spacing w:line="288" w:lineRule="auto"/>
        <w:jc w:val="both"/>
        <w:rPr>
          <w:rFonts w:asciiTheme="minorHAnsi" w:eastAsiaTheme="minorHAnsi" w:hAnsiTheme="minorHAnsi" w:cstheme="minorBidi"/>
          <w:sz w:val="22"/>
          <w:szCs w:val="22"/>
          <w:lang w:eastAsia="en-US"/>
        </w:rPr>
      </w:pPr>
    </w:p>
    <w:p w:rsidR="00D94085" w:rsidRPr="00B91A79" w:rsidRDefault="00D94085" w:rsidP="00B91A79">
      <w:pPr>
        <w:spacing w:line="288" w:lineRule="auto"/>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sz w:val="22"/>
          <w:szCs w:val="22"/>
          <w:lang w:eastAsia="en-US"/>
        </w:rPr>
        <w:t>L</w:t>
      </w:r>
      <w:r w:rsidR="00C06EEA" w:rsidRPr="00B91A79">
        <w:rPr>
          <w:rFonts w:asciiTheme="minorHAnsi" w:eastAsiaTheme="minorHAnsi" w:hAnsiTheme="minorHAnsi" w:cstheme="minorBidi"/>
          <w:sz w:val="22"/>
          <w:szCs w:val="22"/>
          <w:lang w:eastAsia="en-US"/>
        </w:rPr>
        <w:t xml:space="preserve">a Cassa Nazionale di Previdenza ed Assistenza a favore dei Dottori  Commercialisti (di seguito "CNPADC " o "Stazione Appaltante") </w:t>
      </w:r>
      <w:r w:rsidRPr="00B91A79">
        <w:rPr>
          <w:rFonts w:asciiTheme="minorHAnsi" w:eastAsiaTheme="minorHAnsi" w:hAnsiTheme="minorHAnsi" w:cstheme="minorBidi"/>
          <w:sz w:val="22"/>
          <w:szCs w:val="22"/>
          <w:lang w:eastAsia="en-US"/>
        </w:rPr>
        <w:t>procede alla presente indagine di mercato al fine di individuare gli operatori economici da invitare alla procedura negoziata senza previa pubblicazione di bando di gara, in esecuzione del</w:t>
      </w:r>
      <w:r w:rsidR="00766A50" w:rsidRPr="00B91A79">
        <w:rPr>
          <w:rFonts w:asciiTheme="minorHAnsi" w:eastAsiaTheme="minorHAnsi" w:hAnsiTheme="minorHAnsi" w:cstheme="minorBidi"/>
          <w:sz w:val="22"/>
          <w:szCs w:val="22"/>
          <w:lang w:eastAsia="en-US"/>
        </w:rPr>
        <w:t xml:space="preserve">la determina a contrarre </w:t>
      </w:r>
      <w:r w:rsidR="00766A50" w:rsidRPr="00B91A79">
        <w:rPr>
          <w:rFonts w:asciiTheme="minorHAnsi" w:eastAsiaTheme="minorHAnsi" w:hAnsiTheme="minorHAnsi" w:cstheme="minorBidi"/>
          <w:b/>
          <w:sz w:val="22"/>
          <w:szCs w:val="22"/>
          <w:lang w:eastAsia="en-US"/>
        </w:rPr>
        <w:t xml:space="preserve">RDA </w:t>
      </w:r>
      <w:r w:rsidRPr="00B91A79">
        <w:rPr>
          <w:rFonts w:asciiTheme="minorHAnsi" w:eastAsiaTheme="minorHAnsi" w:hAnsiTheme="minorHAnsi" w:cstheme="minorBidi"/>
          <w:b/>
          <w:sz w:val="22"/>
          <w:szCs w:val="22"/>
          <w:lang w:eastAsia="en-US"/>
        </w:rPr>
        <w:t>n. CNPADC</w:t>
      </w:r>
      <w:r w:rsidR="0020618C">
        <w:rPr>
          <w:rFonts w:asciiTheme="minorHAnsi" w:eastAsiaTheme="minorHAnsi" w:hAnsiTheme="minorHAnsi" w:cstheme="minorBidi"/>
          <w:b/>
          <w:sz w:val="22"/>
          <w:szCs w:val="22"/>
          <w:lang w:eastAsia="en-US"/>
        </w:rPr>
        <w:t>17RA00859</w:t>
      </w:r>
      <w:r w:rsidRPr="00B91A79">
        <w:rPr>
          <w:rFonts w:asciiTheme="minorHAnsi" w:eastAsiaTheme="minorHAnsi" w:hAnsiTheme="minorHAnsi" w:cstheme="minorBidi"/>
          <w:b/>
          <w:sz w:val="22"/>
          <w:szCs w:val="22"/>
          <w:lang w:eastAsia="en-US"/>
        </w:rPr>
        <w:t xml:space="preserve"> del </w:t>
      </w:r>
      <w:r w:rsidR="0020618C" w:rsidRPr="0020618C">
        <w:rPr>
          <w:rFonts w:asciiTheme="minorHAnsi" w:eastAsiaTheme="minorHAnsi" w:hAnsiTheme="minorHAnsi" w:cstheme="minorBidi"/>
          <w:b/>
          <w:sz w:val="22"/>
          <w:szCs w:val="22"/>
          <w:lang w:eastAsia="en-US"/>
        </w:rPr>
        <w:t>21</w:t>
      </w:r>
      <w:r w:rsidRPr="0020618C">
        <w:rPr>
          <w:rFonts w:asciiTheme="minorHAnsi" w:eastAsiaTheme="minorHAnsi" w:hAnsiTheme="minorHAnsi" w:cstheme="minorBidi"/>
          <w:b/>
          <w:sz w:val="22"/>
          <w:szCs w:val="22"/>
          <w:lang w:eastAsia="en-US"/>
        </w:rPr>
        <w:t>/</w:t>
      </w:r>
      <w:r w:rsidR="0020618C" w:rsidRPr="0020618C">
        <w:rPr>
          <w:rFonts w:asciiTheme="minorHAnsi" w:eastAsiaTheme="minorHAnsi" w:hAnsiTheme="minorHAnsi" w:cstheme="minorBidi"/>
          <w:b/>
          <w:sz w:val="22"/>
          <w:szCs w:val="22"/>
          <w:lang w:eastAsia="en-US"/>
        </w:rPr>
        <w:t>06</w:t>
      </w:r>
      <w:r w:rsidRPr="0020618C">
        <w:rPr>
          <w:rFonts w:asciiTheme="minorHAnsi" w:eastAsiaTheme="minorHAnsi" w:hAnsiTheme="minorHAnsi" w:cstheme="minorBidi"/>
          <w:b/>
          <w:sz w:val="22"/>
          <w:szCs w:val="22"/>
          <w:lang w:eastAsia="en-US"/>
        </w:rPr>
        <w:t>/2017</w:t>
      </w:r>
      <w:r w:rsidRPr="00B91A79">
        <w:rPr>
          <w:rFonts w:asciiTheme="minorHAnsi" w:eastAsiaTheme="minorHAnsi" w:hAnsiTheme="minorHAnsi" w:cstheme="minorBidi"/>
          <w:b/>
          <w:sz w:val="22"/>
          <w:szCs w:val="22"/>
          <w:lang w:eastAsia="en-US"/>
        </w:rPr>
        <w:t>,</w:t>
      </w:r>
      <w:r w:rsidRPr="00B91A79">
        <w:rPr>
          <w:rFonts w:asciiTheme="minorHAnsi" w:eastAsiaTheme="minorHAnsi" w:hAnsiTheme="minorHAnsi" w:cstheme="minorBidi"/>
          <w:sz w:val="22"/>
          <w:szCs w:val="22"/>
          <w:lang w:eastAsia="en-US"/>
        </w:rPr>
        <w:t xml:space="preserve"> per l’affidamento, ai sensi dell’art. 36, comma 2 lett. b) D. Lgs. 50/2016, del “</w:t>
      </w:r>
      <w:r w:rsidRPr="00B91A79">
        <w:rPr>
          <w:rFonts w:asciiTheme="minorHAnsi" w:eastAsiaTheme="minorHAnsi" w:hAnsiTheme="minorHAnsi" w:cstheme="minorBidi"/>
          <w:i/>
          <w:sz w:val="22"/>
          <w:szCs w:val="22"/>
          <w:lang w:eastAsia="en-US"/>
        </w:rPr>
        <w:t xml:space="preserve">Servizio di copertura assicurativa </w:t>
      </w:r>
      <w:r w:rsidR="00B84A0C" w:rsidRPr="00B91A79">
        <w:rPr>
          <w:rFonts w:asciiTheme="minorHAnsi" w:eastAsiaTheme="minorHAnsi" w:hAnsiTheme="minorHAnsi" w:cstheme="minorBidi"/>
          <w:i/>
          <w:sz w:val="22"/>
          <w:szCs w:val="22"/>
          <w:lang w:eastAsia="en-US"/>
        </w:rPr>
        <w:t>sanitaria a favore dei dipendenti  con qualifica Dirigenziale della CNPADC</w:t>
      </w:r>
      <w:r w:rsidR="00B84A0C" w:rsidRPr="00B91A79">
        <w:rPr>
          <w:rFonts w:asciiTheme="minorHAnsi" w:eastAsiaTheme="minorHAnsi" w:hAnsiTheme="minorHAnsi" w:cstheme="minorBidi"/>
          <w:b/>
          <w:smallCaps/>
          <w:color w:val="0033CC"/>
          <w:sz w:val="22"/>
          <w:szCs w:val="22"/>
          <w:lang w:eastAsia="en-US"/>
        </w:rPr>
        <w:t xml:space="preserve">  </w:t>
      </w:r>
      <w:r w:rsidR="00B84A0C" w:rsidRPr="00B91A79">
        <w:rPr>
          <w:rFonts w:asciiTheme="minorHAnsi" w:eastAsiaTheme="minorHAnsi" w:hAnsiTheme="minorHAnsi" w:cstheme="minorBidi"/>
          <w:i/>
          <w:sz w:val="22"/>
          <w:szCs w:val="22"/>
          <w:lang w:eastAsia="en-US"/>
        </w:rPr>
        <w:t>2018-2019-2020”</w:t>
      </w:r>
      <w:r w:rsidR="00B84A0C" w:rsidRPr="00B91A79">
        <w:rPr>
          <w:rFonts w:asciiTheme="minorHAnsi" w:eastAsiaTheme="minorHAnsi" w:hAnsiTheme="minorHAnsi" w:cstheme="minorBidi"/>
          <w:b/>
          <w:smallCaps/>
          <w:color w:val="0033CC"/>
          <w:sz w:val="22"/>
          <w:szCs w:val="22"/>
          <w:lang w:eastAsia="en-US"/>
        </w:rPr>
        <w:t xml:space="preserve">    </w:t>
      </w:r>
    </w:p>
    <w:p w:rsidR="00D94085" w:rsidRPr="00B91A79" w:rsidRDefault="00D94085" w:rsidP="00B91A79">
      <w:pPr>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Il presente avviso è diretto a promuovere le manifestazioni di interesse degli operatori economici operanti sul relativo mercato che, essendo in possesso dei requisiti di seguito prescritti, sono interessati ad essere invitati a detta procedura negoziata.</w:t>
      </w:r>
    </w:p>
    <w:p w:rsidR="00D94085" w:rsidRPr="00B91A79" w:rsidRDefault="00D94085" w:rsidP="00B91A79">
      <w:pPr>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La manifestazione di interesse ha l’unico scopo di comunicare alla CNPADC la disponibilità ad essere invitati a presentare offerta.</w:t>
      </w:r>
    </w:p>
    <w:p w:rsidR="00D94085" w:rsidRPr="00B91A79" w:rsidRDefault="00D94085" w:rsidP="00B91A79">
      <w:pPr>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Con il presente invito non è pertanto indetta alcuna procedura di gara.</w:t>
      </w:r>
    </w:p>
    <w:p w:rsidR="00B432AE" w:rsidRPr="00B91A79" w:rsidRDefault="00C06EEA"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 </w:t>
      </w:r>
      <w:r w:rsidR="00057A0E" w:rsidRPr="00B91A79">
        <w:rPr>
          <w:rFonts w:asciiTheme="minorHAnsi" w:eastAsiaTheme="minorHAnsi" w:hAnsiTheme="minorHAnsi" w:cstheme="minorBidi"/>
          <w:b/>
          <w:smallCaps/>
          <w:color w:val="000099"/>
          <w:sz w:val="22"/>
          <w:szCs w:val="22"/>
          <w:lang w:eastAsia="en-US"/>
        </w:rPr>
        <w:t>Stazione Appaltante</w:t>
      </w:r>
    </w:p>
    <w:p w:rsidR="00B432AE" w:rsidRPr="00B91A79" w:rsidRDefault="00B432AE" w:rsidP="00B91A79">
      <w:pPr>
        <w:pStyle w:val="Paragrafoelenco"/>
        <w:numPr>
          <w:ilvl w:val="1"/>
          <w:numId w:val="27"/>
        </w:numPr>
        <w:autoSpaceDE w:val="0"/>
        <w:autoSpaceDN w:val="0"/>
        <w:adjustRightInd w:val="0"/>
        <w:spacing w:line="288" w:lineRule="auto"/>
        <w:ind w:left="851"/>
        <w:jc w:val="both"/>
        <w:rPr>
          <w:rFonts w:asciiTheme="minorHAnsi" w:hAnsiTheme="minorHAnsi"/>
          <w:sz w:val="22"/>
          <w:szCs w:val="22"/>
        </w:rPr>
      </w:pPr>
      <w:r w:rsidRPr="00B91A79">
        <w:rPr>
          <w:rFonts w:asciiTheme="minorHAnsi" w:hAnsiTheme="minorHAnsi" w:cs="Times"/>
          <w:b/>
          <w:bCs/>
          <w:color w:val="000000"/>
          <w:sz w:val="22"/>
          <w:szCs w:val="22"/>
          <w:shd w:val="clear" w:color="auto" w:fill="FFFFFF"/>
        </w:rPr>
        <w:t>Denominazione:</w:t>
      </w:r>
      <w:r w:rsidRPr="00B91A79">
        <w:rPr>
          <w:rFonts w:asciiTheme="minorHAnsi" w:hAnsiTheme="minorHAnsi"/>
          <w:b/>
          <w:bCs/>
          <w:sz w:val="22"/>
          <w:szCs w:val="22"/>
        </w:rPr>
        <w:t xml:space="preserve"> </w:t>
      </w:r>
      <w:r w:rsidRPr="00B91A79">
        <w:rPr>
          <w:rFonts w:asciiTheme="minorHAnsi" w:eastAsiaTheme="minorHAnsi" w:hAnsiTheme="minorHAnsi" w:cstheme="minorBidi"/>
          <w:sz w:val="22"/>
          <w:szCs w:val="22"/>
          <w:lang w:eastAsia="en-US"/>
        </w:rPr>
        <w:t>Cassa Nazionale di Previdenza ed Assistenza a favore dei Dottori  Commercialisti (di seguito "CNPADC " )</w:t>
      </w:r>
      <w:r w:rsidRPr="00B91A79">
        <w:rPr>
          <w:rFonts w:asciiTheme="minorHAnsi" w:hAnsiTheme="minorHAnsi"/>
          <w:sz w:val="22"/>
          <w:szCs w:val="22"/>
        </w:rPr>
        <w:t xml:space="preserve"> Via Mantova,1 – </w:t>
      </w:r>
      <w:r w:rsidRPr="00B91A79">
        <w:rPr>
          <w:rFonts w:asciiTheme="minorHAnsi" w:eastAsiaTheme="minorHAnsi" w:hAnsiTheme="minorHAnsi" w:cstheme="minorBidi"/>
          <w:sz w:val="22"/>
          <w:szCs w:val="22"/>
          <w:lang w:eastAsia="en-US"/>
        </w:rPr>
        <w:t>00198</w:t>
      </w:r>
      <w:r w:rsidRPr="00B91A79">
        <w:rPr>
          <w:rFonts w:asciiTheme="minorHAnsi" w:hAnsiTheme="minorHAnsi"/>
          <w:sz w:val="22"/>
          <w:szCs w:val="22"/>
        </w:rPr>
        <w:t>, Roma.</w:t>
      </w:r>
    </w:p>
    <w:p w:rsidR="00B432AE" w:rsidRPr="00B91A79" w:rsidRDefault="00B432AE" w:rsidP="00B91A79">
      <w:pPr>
        <w:pStyle w:val="Paragrafoelenco"/>
        <w:numPr>
          <w:ilvl w:val="1"/>
          <w:numId w:val="27"/>
        </w:numPr>
        <w:autoSpaceDE w:val="0"/>
        <w:autoSpaceDN w:val="0"/>
        <w:adjustRightInd w:val="0"/>
        <w:spacing w:line="288" w:lineRule="auto"/>
        <w:ind w:left="851"/>
        <w:jc w:val="both"/>
        <w:rPr>
          <w:rFonts w:asciiTheme="minorHAnsi" w:hAnsiTheme="minorHAnsi"/>
          <w:sz w:val="22"/>
          <w:szCs w:val="22"/>
          <w:u w:val="single"/>
        </w:rPr>
      </w:pPr>
      <w:r w:rsidRPr="00B91A79">
        <w:rPr>
          <w:rFonts w:asciiTheme="minorHAnsi" w:hAnsiTheme="minorHAnsi" w:cs="Times"/>
          <w:b/>
          <w:bCs/>
          <w:color w:val="000000"/>
          <w:sz w:val="22"/>
          <w:szCs w:val="22"/>
          <w:shd w:val="clear" w:color="auto" w:fill="FFFFFF"/>
        </w:rPr>
        <w:t>Responsabile del procedimento</w:t>
      </w:r>
      <w:r w:rsidR="00D94085" w:rsidRPr="00B91A79">
        <w:rPr>
          <w:rFonts w:asciiTheme="minorHAnsi" w:hAnsiTheme="minorHAnsi" w:cs="Times"/>
          <w:b/>
          <w:bCs/>
          <w:color w:val="000000"/>
          <w:sz w:val="22"/>
          <w:szCs w:val="22"/>
          <w:shd w:val="clear" w:color="auto" w:fill="FFFFFF"/>
        </w:rPr>
        <w:t>:</w:t>
      </w:r>
      <w:r w:rsidRPr="00B91A79">
        <w:rPr>
          <w:rFonts w:asciiTheme="minorHAnsi" w:hAnsiTheme="minorHAnsi"/>
          <w:b/>
          <w:bCs/>
          <w:sz w:val="22"/>
          <w:szCs w:val="22"/>
        </w:rPr>
        <w:t xml:space="preserve"> </w:t>
      </w:r>
      <w:r w:rsidRPr="00B91A79">
        <w:rPr>
          <w:rFonts w:asciiTheme="minorHAnsi" w:hAnsiTheme="minorHAnsi"/>
          <w:bCs/>
          <w:sz w:val="22"/>
          <w:szCs w:val="22"/>
        </w:rPr>
        <w:t>(art. 31 D. Lgs. 50/2016):</w:t>
      </w:r>
      <w:r w:rsidRPr="00B91A79">
        <w:rPr>
          <w:rFonts w:asciiTheme="minorHAnsi" w:hAnsiTheme="minorHAnsi"/>
          <w:b/>
          <w:bCs/>
          <w:sz w:val="22"/>
          <w:szCs w:val="22"/>
        </w:rPr>
        <w:t xml:space="preserve"> </w:t>
      </w:r>
      <w:r w:rsidR="002361C9" w:rsidRPr="00B91A79">
        <w:rPr>
          <w:rFonts w:asciiTheme="minorHAnsi" w:hAnsiTheme="minorHAnsi"/>
          <w:sz w:val="22"/>
          <w:szCs w:val="22"/>
        </w:rPr>
        <w:t>dott. Sandro Nardi</w:t>
      </w:r>
    </w:p>
    <w:p w:rsidR="00C06EEA" w:rsidRPr="00B91A79" w:rsidRDefault="00F0751E"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Oggetto </w:t>
      </w:r>
      <w:r w:rsidR="00B84A0C" w:rsidRPr="00B91A79">
        <w:rPr>
          <w:rFonts w:asciiTheme="minorHAnsi" w:eastAsiaTheme="minorHAnsi" w:hAnsiTheme="minorHAnsi" w:cstheme="minorBidi"/>
          <w:b/>
          <w:smallCaps/>
          <w:color w:val="000099"/>
          <w:sz w:val="22"/>
          <w:szCs w:val="22"/>
          <w:lang w:eastAsia="en-US"/>
        </w:rPr>
        <w:t>- Ammontare dell’appalto e Durata</w:t>
      </w:r>
      <w:r w:rsidR="00B84A0C" w:rsidRPr="00B91A79">
        <w:rPr>
          <w:rFonts w:asciiTheme="minorHAnsi" w:eastAsiaTheme="minorHAnsi" w:hAnsiTheme="minorHAnsi" w:cstheme="minorBidi"/>
          <w:b/>
          <w:smallCaps/>
          <w:color w:val="000099"/>
          <w:sz w:val="22"/>
          <w:szCs w:val="22"/>
          <w:lang w:eastAsia="en-US"/>
        </w:rPr>
        <w:tab/>
      </w:r>
    </w:p>
    <w:p w:rsidR="00B91A79" w:rsidRPr="00B91A79" w:rsidRDefault="00D94085" w:rsidP="0021562B">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hAnsiTheme="minorHAnsi" w:cs="Times"/>
          <w:b/>
          <w:bCs/>
          <w:sz w:val="22"/>
          <w:szCs w:val="22"/>
          <w:shd w:val="clear" w:color="auto" w:fill="FFFFFF"/>
        </w:rPr>
        <w:t>Oggetto dell’appalto:</w:t>
      </w:r>
      <w:r w:rsidRPr="00B91A79">
        <w:rPr>
          <w:rFonts w:asciiTheme="minorHAnsi" w:hAnsiTheme="minorHAnsi" w:cs="Times"/>
          <w:b/>
          <w:bCs/>
          <w:color w:val="000000"/>
          <w:sz w:val="22"/>
          <w:szCs w:val="22"/>
          <w:shd w:val="clear" w:color="auto" w:fill="FFFFFF"/>
        </w:rPr>
        <w:t xml:space="preserve"> </w:t>
      </w:r>
      <w:r w:rsidRPr="00B91A79">
        <w:rPr>
          <w:rFonts w:asciiTheme="minorHAnsi" w:hAnsiTheme="minorHAnsi" w:cs="Times"/>
          <w:bCs/>
          <w:color w:val="000000"/>
          <w:sz w:val="22"/>
          <w:szCs w:val="22"/>
          <w:shd w:val="clear" w:color="auto" w:fill="FFFFFF"/>
        </w:rPr>
        <w:t>A</w:t>
      </w:r>
      <w:r w:rsidRPr="00B91A79">
        <w:rPr>
          <w:rFonts w:asciiTheme="minorHAnsi" w:eastAsiaTheme="minorHAnsi" w:hAnsiTheme="minorHAnsi" w:cstheme="minorBidi"/>
          <w:sz w:val="22"/>
          <w:szCs w:val="22"/>
          <w:lang w:eastAsia="en-US"/>
        </w:rPr>
        <w:t xml:space="preserve">ffidamento del </w:t>
      </w:r>
      <w:r w:rsidR="00766A50" w:rsidRPr="00B91A79">
        <w:rPr>
          <w:rFonts w:asciiTheme="minorHAnsi" w:eastAsiaTheme="minorHAnsi" w:hAnsiTheme="minorHAnsi" w:cstheme="minorBidi"/>
          <w:sz w:val="22"/>
          <w:szCs w:val="22"/>
          <w:lang w:eastAsia="en-US"/>
        </w:rPr>
        <w:t>“</w:t>
      </w:r>
      <w:r w:rsidRPr="00B91A79">
        <w:rPr>
          <w:rFonts w:asciiTheme="minorHAnsi" w:eastAsiaTheme="minorHAnsi" w:hAnsiTheme="minorHAnsi" w:cstheme="minorBidi"/>
          <w:i/>
          <w:sz w:val="22"/>
          <w:szCs w:val="22"/>
          <w:lang w:eastAsia="en-US"/>
        </w:rPr>
        <w:t>servizio di copertura assicurativa sanitaria a favore dei dipendenti  con qualifica dirigenziale della CNPADC</w:t>
      </w:r>
      <w:r w:rsidR="00766A50" w:rsidRPr="00B91A79">
        <w:rPr>
          <w:rFonts w:asciiTheme="minorHAnsi" w:eastAsiaTheme="minorHAnsi" w:hAnsiTheme="minorHAnsi" w:cstheme="minorBidi"/>
          <w:i/>
          <w:sz w:val="22"/>
          <w:szCs w:val="22"/>
          <w:lang w:eastAsia="en-US"/>
        </w:rPr>
        <w:t xml:space="preserve"> per gli anni 2018 – 2019 – 2020”</w:t>
      </w:r>
      <w:r w:rsidRPr="00B91A79">
        <w:rPr>
          <w:rFonts w:asciiTheme="minorHAnsi" w:eastAsiaTheme="minorHAnsi" w:hAnsiTheme="minorHAnsi" w:cstheme="minorBidi"/>
          <w:i/>
          <w:sz w:val="22"/>
          <w:szCs w:val="22"/>
          <w:lang w:eastAsia="en-US"/>
        </w:rPr>
        <w:t xml:space="preserve">. </w:t>
      </w:r>
      <w:r w:rsidR="00B91A79" w:rsidRPr="00B91A79">
        <w:rPr>
          <w:rFonts w:asciiTheme="minorHAnsi" w:eastAsiaTheme="minorHAnsi" w:hAnsiTheme="minorHAnsi" w:cstheme="minorBidi"/>
          <w:sz w:val="22"/>
          <w:szCs w:val="22"/>
          <w:lang w:eastAsia="en-US"/>
        </w:rPr>
        <w:t>L’aggiudicatario è vincolato ad estendere la copertura di cui al Capitolato di Polizza, dietro richiesta eventuale e facoltativa di ciascun dirigente della Cassa e con costi a carico del richiedente, all’intero nucleo familiare (inteso come il nucleo che può risultare composto dal dirigente, dal coniuge, dal convivente more uxorio e dai figli). Tale estensione andrà operata applicando i seguenti premi in aggiunta a quello posto a base di gara, relativo al singolo dirigente, indicato al successivo punto 2.3:</w:t>
      </w:r>
    </w:p>
    <w:p w:rsidR="00B91A79" w:rsidRPr="00B91A79" w:rsidRDefault="00B91A79" w:rsidP="0021562B">
      <w:pPr>
        <w:pStyle w:val="Paragrafoelenco"/>
        <w:numPr>
          <w:ilvl w:val="0"/>
          <w:numId w:val="47"/>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Estensione al coniuge/convivente: premio annuo lordo di € 1.070,00 (euro milleesettanta/00);</w:t>
      </w:r>
    </w:p>
    <w:p w:rsidR="00B91A79" w:rsidRPr="00B91A79" w:rsidRDefault="00B91A79" w:rsidP="0021562B">
      <w:pPr>
        <w:pStyle w:val="Paragrafoelenco"/>
        <w:numPr>
          <w:ilvl w:val="0"/>
          <w:numId w:val="47"/>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Estensione ai figli: premio annuo lordo di € 428,00 (euro quattrocentoventotto/00) per ciascun figlio.</w:t>
      </w:r>
    </w:p>
    <w:p w:rsidR="00B91A79" w:rsidRPr="00B91A79" w:rsidRDefault="00B91A79" w:rsidP="00B91A79">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hAnsiTheme="minorHAnsi" w:cs="Times"/>
          <w:b/>
          <w:bCs/>
          <w:sz w:val="22"/>
          <w:szCs w:val="22"/>
          <w:u w:val="single"/>
          <w:shd w:val="clear" w:color="auto" w:fill="FFFFFF"/>
        </w:rPr>
        <w:lastRenderedPageBreak/>
        <w:t>Importo</w:t>
      </w:r>
    </w:p>
    <w:p w:rsidR="00B91A79" w:rsidRPr="00B91A79" w:rsidRDefault="00B91A79" w:rsidP="00B91A79">
      <w:pPr>
        <w:pStyle w:val="Paragrafoelenco"/>
        <w:numPr>
          <w:ilvl w:val="2"/>
          <w:numId w:val="2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B91A79">
        <w:rPr>
          <w:rFonts w:asciiTheme="minorHAnsi" w:hAnsiTheme="minorHAnsi" w:cs="Times"/>
          <w:b/>
          <w:bCs/>
          <w:color w:val="000000"/>
          <w:sz w:val="22"/>
          <w:szCs w:val="22"/>
          <w:shd w:val="clear" w:color="auto" w:fill="FFFFFF"/>
        </w:rPr>
        <w:t xml:space="preserve">L’ammontare </w:t>
      </w:r>
      <w:r w:rsidRPr="00B91A79">
        <w:rPr>
          <w:rFonts w:asciiTheme="minorHAnsi" w:hAnsiTheme="minorHAnsi" w:cs="Times"/>
          <w:bCs/>
          <w:color w:val="000000"/>
          <w:sz w:val="22"/>
          <w:szCs w:val="22"/>
          <w:u w:val="single"/>
          <w:shd w:val="clear" w:color="auto" w:fill="FFFFFF"/>
        </w:rPr>
        <w:t>complessivo</w:t>
      </w:r>
      <w:r w:rsidR="00972879" w:rsidRPr="00B91A79">
        <w:rPr>
          <w:rFonts w:asciiTheme="minorHAnsi" w:hAnsiTheme="minorHAnsi" w:cs="Times"/>
          <w:b/>
          <w:bCs/>
          <w:color w:val="000000"/>
          <w:sz w:val="22"/>
          <w:szCs w:val="22"/>
          <w:shd w:val="clear" w:color="auto" w:fill="FFFFFF"/>
        </w:rPr>
        <w:t xml:space="preserve"> </w:t>
      </w:r>
      <w:r w:rsidR="00972879" w:rsidRPr="00B91A79">
        <w:rPr>
          <w:rFonts w:asciiTheme="minorHAnsi" w:eastAsiaTheme="minorHAnsi" w:hAnsiTheme="minorHAnsi" w:cstheme="minorBidi"/>
          <w:sz w:val="22"/>
          <w:szCs w:val="22"/>
          <w:lang w:eastAsia="en-US"/>
        </w:rPr>
        <w:t>dell’appalto per l’intero</w:t>
      </w:r>
      <w:r w:rsidR="00972879" w:rsidRPr="00B91A79">
        <w:rPr>
          <w:rFonts w:asciiTheme="minorHAnsi" w:eastAsiaTheme="minorHAnsi" w:hAnsiTheme="minorHAnsi" w:cstheme="minorBidi"/>
          <w:sz w:val="22"/>
          <w:szCs w:val="22"/>
          <w:u w:val="single"/>
          <w:lang w:eastAsia="en-US"/>
        </w:rPr>
        <w:t xml:space="preserve"> </w:t>
      </w:r>
      <w:r w:rsidRPr="00B91A79">
        <w:rPr>
          <w:rFonts w:asciiTheme="minorHAnsi" w:eastAsiaTheme="minorHAnsi" w:hAnsiTheme="minorHAnsi" w:cstheme="minorBidi"/>
          <w:sz w:val="22"/>
          <w:szCs w:val="22"/>
          <w:lang w:eastAsia="en-US"/>
        </w:rPr>
        <w:t xml:space="preserve">triennio, </w:t>
      </w:r>
      <w:r w:rsidR="00972879" w:rsidRPr="00B91A79">
        <w:rPr>
          <w:rFonts w:asciiTheme="minorHAnsi" w:eastAsiaTheme="minorHAnsi" w:hAnsiTheme="minorHAnsi" w:cstheme="minorBidi"/>
          <w:sz w:val="22"/>
          <w:szCs w:val="22"/>
          <w:lang w:eastAsia="en-US"/>
        </w:rPr>
        <w:t>stimato ai sensi dell’art. 35, comma 14, lettera a) del D.Lgs. n. 50/2016,</w:t>
      </w:r>
      <w:r w:rsidRPr="00B91A79">
        <w:rPr>
          <w:rFonts w:asciiTheme="minorHAnsi" w:eastAsiaTheme="minorHAnsi" w:hAnsiTheme="minorHAnsi" w:cstheme="minorBidi"/>
          <w:sz w:val="22"/>
          <w:szCs w:val="22"/>
          <w:lang w:eastAsia="en-US"/>
        </w:rPr>
        <w:t xml:space="preserve"> è il seguente:</w:t>
      </w:r>
    </w:p>
    <w:tbl>
      <w:tblPr>
        <w:tblStyle w:val="Grigliatabella"/>
        <w:tblW w:w="0" w:type="auto"/>
        <w:tblInd w:w="72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05"/>
        <w:gridCol w:w="4178"/>
      </w:tblGrid>
      <w:tr w:rsidR="00B91A79" w:rsidRPr="00B91A79" w:rsidTr="001D1033">
        <w:trPr>
          <w:trHeight w:val="1647"/>
        </w:trPr>
        <w:tc>
          <w:tcPr>
            <w:tcW w:w="4105" w:type="dxa"/>
            <w:shd w:val="clear" w:color="auto" w:fill="DAEEF3" w:themeFill="accent5" w:themeFillTint="33"/>
          </w:tcPr>
          <w:p w:rsidR="00B91A79" w:rsidRPr="00B91A79" w:rsidRDefault="00B91A79" w:rsidP="0021562B">
            <w:pPr>
              <w:tabs>
                <w:tab w:val="left" w:pos="8364"/>
              </w:tabs>
              <w:spacing w:before="240" w:line="288" w:lineRule="auto"/>
              <w:ind w:right="282"/>
              <w:jc w:val="center"/>
              <w:rPr>
                <w:rFonts w:asciiTheme="minorHAnsi" w:hAnsiTheme="minorHAnsi"/>
                <w:b/>
                <w:color w:val="000099"/>
                <w:sz w:val="22"/>
                <w:szCs w:val="22"/>
              </w:rPr>
            </w:pPr>
            <w:r w:rsidRPr="00B91A79">
              <w:rPr>
                <w:rFonts w:asciiTheme="minorHAnsi" w:hAnsiTheme="minorHAnsi"/>
                <w:b/>
                <w:color w:val="000099"/>
                <w:sz w:val="22"/>
                <w:szCs w:val="22"/>
              </w:rPr>
              <w:t>RISCHIO</w:t>
            </w:r>
          </w:p>
        </w:tc>
        <w:tc>
          <w:tcPr>
            <w:tcW w:w="4178" w:type="dxa"/>
            <w:shd w:val="clear" w:color="auto" w:fill="DAEEF3" w:themeFill="accent5" w:themeFillTint="33"/>
          </w:tcPr>
          <w:p w:rsidR="00B91A79" w:rsidRPr="00B91A79" w:rsidRDefault="00B91A79" w:rsidP="0021562B">
            <w:pPr>
              <w:pStyle w:val="Paragrafoelenco"/>
              <w:tabs>
                <w:tab w:val="left" w:pos="8787"/>
              </w:tabs>
              <w:autoSpaceDE w:val="0"/>
              <w:autoSpaceDN w:val="0"/>
              <w:adjustRightInd w:val="0"/>
              <w:spacing w:before="240" w:line="288" w:lineRule="auto"/>
              <w:ind w:left="0" w:right="-2"/>
              <w:rPr>
                <w:rFonts w:asciiTheme="minorHAnsi" w:hAnsiTheme="minorHAnsi"/>
                <w:b/>
                <w:color w:val="000099"/>
                <w:sz w:val="22"/>
                <w:szCs w:val="22"/>
              </w:rPr>
            </w:pPr>
            <w:r w:rsidRPr="00B91A79">
              <w:rPr>
                <w:rFonts w:asciiTheme="minorHAnsi" w:hAnsiTheme="minorHAnsi"/>
                <w:b/>
                <w:color w:val="000099"/>
                <w:sz w:val="22"/>
                <w:szCs w:val="22"/>
              </w:rPr>
              <w:t xml:space="preserve">     VALORE APPALTO PER INTERA DURATA</w:t>
            </w:r>
          </w:p>
          <w:p w:rsidR="00B91A79" w:rsidRPr="00B91A79" w:rsidRDefault="00B91A79" w:rsidP="0021562B">
            <w:pPr>
              <w:pStyle w:val="Paragrafoelenco"/>
              <w:tabs>
                <w:tab w:val="left" w:pos="8787"/>
              </w:tabs>
              <w:autoSpaceDE w:val="0"/>
              <w:autoSpaceDN w:val="0"/>
              <w:adjustRightInd w:val="0"/>
              <w:spacing w:before="240" w:line="288" w:lineRule="auto"/>
              <w:ind w:left="0" w:right="-2"/>
              <w:jc w:val="center"/>
              <w:rPr>
                <w:rFonts w:asciiTheme="minorHAnsi" w:hAnsiTheme="minorHAnsi"/>
                <w:b/>
                <w:color w:val="000099"/>
                <w:sz w:val="22"/>
                <w:szCs w:val="22"/>
              </w:rPr>
            </w:pPr>
            <w:r w:rsidRPr="00B91A79">
              <w:rPr>
                <w:rFonts w:asciiTheme="minorHAnsi" w:hAnsiTheme="minorHAnsi"/>
                <w:b/>
                <w:color w:val="000099"/>
                <w:sz w:val="22"/>
                <w:szCs w:val="22"/>
              </w:rPr>
              <w:t xml:space="preserve">(36 mesi) </w:t>
            </w:r>
          </w:p>
          <w:p w:rsidR="00B91A79" w:rsidRPr="00B91A79" w:rsidRDefault="00B91A79" w:rsidP="0021562B">
            <w:pPr>
              <w:pStyle w:val="Paragrafoelenco"/>
              <w:tabs>
                <w:tab w:val="left" w:pos="8787"/>
              </w:tabs>
              <w:autoSpaceDE w:val="0"/>
              <w:autoSpaceDN w:val="0"/>
              <w:adjustRightInd w:val="0"/>
              <w:spacing w:before="240" w:line="288" w:lineRule="auto"/>
              <w:ind w:left="0" w:right="-2"/>
              <w:jc w:val="center"/>
              <w:rPr>
                <w:rFonts w:asciiTheme="minorHAnsi" w:hAnsiTheme="minorHAnsi"/>
                <w:b/>
                <w:color w:val="0000FF"/>
                <w:sz w:val="22"/>
                <w:szCs w:val="22"/>
              </w:rPr>
            </w:pPr>
            <w:r w:rsidRPr="00B91A79">
              <w:rPr>
                <w:rFonts w:asciiTheme="minorHAnsi" w:hAnsiTheme="minorHAnsi"/>
                <w:b/>
                <w:i/>
                <w:color w:val="0000FF"/>
                <w:sz w:val="22"/>
                <w:szCs w:val="22"/>
              </w:rPr>
              <w:t>(premio lordo comprensivo di ogni onere, imposta e tassa)</w:t>
            </w:r>
          </w:p>
        </w:tc>
      </w:tr>
      <w:tr w:rsidR="00B91A79" w:rsidRPr="00B91A79" w:rsidTr="001D1033">
        <w:tc>
          <w:tcPr>
            <w:tcW w:w="4105" w:type="dxa"/>
          </w:tcPr>
          <w:p w:rsidR="00B91A79" w:rsidRPr="00B91A79" w:rsidRDefault="00B91A79" w:rsidP="00B91A79">
            <w:pPr>
              <w:tabs>
                <w:tab w:val="left" w:pos="8364"/>
              </w:tabs>
              <w:spacing w:line="288" w:lineRule="auto"/>
              <w:ind w:right="282"/>
              <w:jc w:val="center"/>
              <w:rPr>
                <w:rFonts w:asciiTheme="minorHAnsi" w:hAnsiTheme="minorHAnsi"/>
                <w:b/>
                <w:color w:val="595959" w:themeColor="text1" w:themeTint="A6"/>
                <w:sz w:val="22"/>
                <w:szCs w:val="22"/>
              </w:rPr>
            </w:pPr>
            <w:r w:rsidRPr="00B91A79">
              <w:rPr>
                <w:rFonts w:asciiTheme="minorHAnsi" w:eastAsiaTheme="minorHAnsi" w:hAnsiTheme="minorHAnsi" w:cstheme="minorBidi"/>
                <w:b/>
                <w:smallCaps/>
                <w:sz w:val="22"/>
                <w:szCs w:val="22"/>
                <w:lang w:eastAsia="en-US"/>
              </w:rPr>
              <w:t>SANITARIA</w:t>
            </w:r>
          </w:p>
        </w:tc>
        <w:tc>
          <w:tcPr>
            <w:tcW w:w="4178" w:type="dxa"/>
          </w:tcPr>
          <w:p w:rsidR="00B91A79" w:rsidRPr="00B91A79" w:rsidRDefault="00B91A79" w:rsidP="00B91A79">
            <w:pPr>
              <w:tabs>
                <w:tab w:val="left" w:pos="8364"/>
              </w:tabs>
              <w:spacing w:line="288" w:lineRule="auto"/>
              <w:ind w:right="282"/>
              <w:jc w:val="center"/>
              <w:rPr>
                <w:rFonts w:asciiTheme="minorHAnsi" w:hAnsiTheme="minorHAnsi"/>
                <w:b/>
                <w:sz w:val="22"/>
                <w:szCs w:val="22"/>
              </w:rPr>
            </w:pPr>
            <w:r w:rsidRPr="00B91A79">
              <w:rPr>
                <w:rFonts w:asciiTheme="minorHAnsi" w:hAnsiTheme="minorHAnsi"/>
                <w:b/>
                <w:sz w:val="22"/>
                <w:szCs w:val="22"/>
              </w:rPr>
              <w:t>€ 45.000,00</w:t>
            </w:r>
          </w:p>
          <w:p w:rsidR="00B91A79" w:rsidRPr="00B91A79" w:rsidRDefault="00B91A79" w:rsidP="00B91A79">
            <w:pPr>
              <w:tabs>
                <w:tab w:val="left" w:pos="8364"/>
              </w:tabs>
              <w:spacing w:line="288" w:lineRule="auto"/>
              <w:ind w:right="282"/>
              <w:jc w:val="center"/>
              <w:rPr>
                <w:rFonts w:asciiTheme="minorHAnsi" w:hAnsiTheme="minorHAnsi"/>
                <w:b/>
                <w:color w:val="595959" w:themeColor="text1" w:themeTint="A6"/>
                <w:sz w:val="22"/>
                <w:szCs w:val="22"/>
              </w:rPr>
            </w:pPr>
            <w:r w:rsidRPr="00B91A79">
              <w:rPr>
                <w:rFonts w:asciiTheme="minorHAnsi" w:hAnsiTheme="minorHAnsi"/>
                <w:b/>
                <w:sz w:val="22"/>
                <w:szCs w:val="22"/>
              </w:rPr>
              <w:t>(</w:t>
            </w:r>
            <w:r w:rsidRPr="00B91A79">
              <w:rPr>
                <w:rFonts w:asciiTheme="minorHAnsi" w:hAnsiTheme="minorHAnsi"/>
                <w:b/>
                <w:bCs/>
                <w:i/>
                <w:sz w:val="22"/>
                <w:szCs w:val="22"/>
              </w:rPr>
              <w:t>Euro: quarantacinquemila/00)</w:t>
            </w:r>
          </w:p>
        </w:tc>
      </w:tr>
    </w:tbl>
    <w:p w:rsidR="00B91A79" w:rsidRPr="00B91A79" w:rsidRDefault="00972879" w:rsidP="00B91A79">
      <w:pPr>
        <w:pStyle w:val="Paragrafoelenco"/>
        <w:tabs>
          <w:tab w:val="left" w:pos="8787"/>
        </w:tabs>
        <w:spacing w:line="288" w:lineRule="auto"/>
        <w:ind w:left="851" w:right="-2"/>
        <w:jc w:val="both"/>
        <w:rPr>
          <w:rFonts w:asciiTheme="minorHAnsi" w:hAnsiTheme="minorHAnsi"/>
          <w:bCs/>
          <w:i/>
          <w:sz w:val="22"/>
          <w:szCs w:val="22"/>
        </w:rPr>
      </w:pPr>
      <w:r w:rsidRPr="00B91A79">
        <w:rPr>
          <w:rFonts w:asciiTheme="minorHAnsi" w:hAnsiTheme="minorHAnsi"/>
          <w:bCs/>
          <w:sz w:val="22"/>
          <w:szCs w:val="22"/>
        </w:rPr>
        <w:t>I costi per la sicurezza valutati in € 0,00 in quanto non sono previsti rischi interferenziali di cui all’art. 26, co. 3, del D.Lgs. 81/2008.</w:t>
      </w:r>
    </w:p>
    <w:p w:rsidR="00B91A79" w:rsidRPr="00B91A79" w:rsidRDefault="00B91A79" w:rsidP="00B91A79">
      <w:pPr>
        <w:pStyle w:val="Paragrafoelenco"/>
        <w:numPr>
          <w:ilvl w:val="2"/>
          <w:numId w:val="27"/>
        </w:numPr>
        <w:autoSpaceDE w:val="0"/>
        <w:autoSpaceDN w:val="0"/>
        <w:adjustRightInd w:val="0"/>
        <w:spacing w:line="288" w:lineRule="auto"/>
        <w:jc w:val="both"/>
        <w:rPr>
          <w:rFonts w:asciiTheme="minorHAnsi" w:hAnsiTheme="minorHAnsi"/>
          <w:bCs/>
          <w:i/>
          <w:sz w:val="22"/>
          <w:szCs w:val="22"/>
        </w:rPr>
      </w:pPr>
      <w:r w:rsidRPr="00B91A79">
        <w:rPr>
          <w:rFonts w:asciiTheme="minorHAnsi" w:eastAsiaTheme="minorHAnsi" w:hAnsiTheme="minorHAnsi" w:cstheme="minorBidi"/>
          <w:sz w:val="22"/>
          <w:szCs w:val="22"/>
          <w:lang w:eastAsia="en-US"/>
        </w:rPr>
        <w:t>Inoltre, è facoltà della CNPADC, previa comunicazione scritta da inviarsi all’aggiudicatario, ricorrere alla ripetizione del servizio ai sensi dell’</w:t>
      </w:r>
      <w:r w:rsidRPr="00B91A79">
        <w:rPr>
          <w:rFonts w:asciiTheme="minorHAnsi" w:eastAsiaTheme="minorHAnsi" w:hAnsiTheme="minorHAnsi" w:cstheme="minorBidi"/>
          <w:i/>
          <w:sz w:val="22"/>
          <w:szCs w:val="22"/>
          <w:lang w:eastAsia="en-US"/>
        </w:rPr>
        <w:t>art. 63, comma 5,</w:t>
      </w:r>
      <w:r w:rsidRPr="00B91A79">
        <w:rPr>
          <w:rFonts w:asciiTheme="minorHAnsi" w:eastAsiaTheme="minorHAnsi" w:hAnsiTheme="minorHAnsi" w:cstheme="minorBidi"/>
          <w:sz w:val="22"/>
          <w:szCs w:val="22"/>
          <w:lang w:eastAsia="en-US"/>
        </w:rPr>
        <w:t xml:space="preserve"> del D. Lgs. 50/2016 per una durata di </w:t>
      </w:r>
      <w:r w:rsidRPr="00B91A79">
        <w:rPr>
          <w:rFonts w:asciiTheme="minorHAnsi" w:eastAsiaTheme="minorHAnsi" w:hAnsiTheme="minorHAnsi" w:cstheme="minorBidi"/>
          <w:b/>
          <w:sz w:val="22"/>
          <w:szCs w:val="22"/>
          <w:lang w:eastAsia="en-US"/>
        </w:rPr>
        <w:t>ulteriori 36 mesi</w:t>
      </w:r>
      <w:r w:rsidRPr="00B91A79">
        <w:rPr>
          <w:rFonts w:asciiTheme="minorHAnsi" w:eastAsiaTheme="minorHAnsi" w:hAnsiTheme="minorHAnsi" w:cstheme="minorBidi"/>
          <w:sz w:val="22"/>
          <w:szCs w:val="22"/>
          <w:lang w:eastAsia="en-US"/>
        </w:rPr>
        <w:t xml:space="preserve"> ed alle medesime condizioni normative ed economiche.</w:t>
      </w:r>
    </w:p>
    <w:p w:rsidR="00B91A79" w:rsidRPr="00B91A79" w:rsidRDefault="00B91A79" w:rsidP="00B91A79">
      <w:pPr>
        <w:pStyle w:val="Paragrafoelenco"/>
        <w:numPr>
          <w:ilvl w:val="2"/>
          <w:numId w:val="27"/>
        </w:numPr>
        <w:autoSpaceDE w:val="0"/>
        <w:autoSpaceDN w:val="0"/>
        <w:adjustRightInd w:val="0"/>
        <w:spacing w:line="288" w:lineRule="auto"/>
        <w:jc w:val="both"/>
        <w:rPr>
          <w:rFonts w:asciiTheme="minorHAnsi" w:hAnsiTheme="minorHAnsi"/>
          <w:bCs/>
          <w:sz w:val="22"/>
          <w:szCs w:val="22"/>
        </w:rPr>
      </w:pPr>
      <w:r w:rsidRPr="00B91A79">
        <w:rPr>
          <w:rFonts w:asciiTheme="minorHAnsi" w:hAnsiTheme="minorHAnsi"/>
          <w:bCs/>
          <w:sz w:val="22"/>
          <w:szCs w:val="22"/>
          <w:u w:val="single"/>
        </w:rPr>
        <w:t>L'importo in caso di ripetizione</w:t>
      </w:r>
      <w:r w:rsidRPr="00B91A79">
        <w:rPr>
          <w:rFonts w:asciiTheme="minorHAnsi" w:hAnsiTheme="minorHAnsi"/>
          <w:bCs/>
          <w:sz w:val="22"/>
          <w:szCs w:val="22"/>
        </w:rPr>
        <w:t xml:space="preserve"> di servizi analoghi </w:t>
      </w:r>
      <w:r w:rsidRPr="00B91A79">
        <w:rPr>
          <w:rFonts w:asciiTheme="minorHAnsi" w:hAnsiTheme="minorHAnsi"/>
          <w:bCs/>
          <w:sz w:val="22"/>
          <w:szCs w:val="22"/>
          <w:u w:val="single"/>
        </w:rPr>
        <w:t>per un ulteriori tre (3) anni</w:t>
      </w:r>
      <w:r w:rsidRPr="00B91A79">
        <w:rPr>
          <w:rFonts w:asciiTheme="minorHAnsi" w:hAnsiTheme="minorHAnsi"/>
          <w:bCs/>
          <w:sz w:val="22"/>
          <w:szCs w:val="22"/>
        </w:rPr>
        <w:t xml:space="preserve">, di cui al successivo punro 2.3.1, è </w:t>
      </w:r>
      <w:r w:rsidRPr="00B91A79">
        <w:rPr>
          <w:rFonts w:asciiTheme="minorHAnsi" w:eastAsiaTheme="minorHAnsi" w:hAnsiTheme="minorHAnsi" w:cstheme="minorBidi"/>
          <w:sz w:val="22"/>
          <w:szCs w:val="22"/>
          <w:lang w:eastAsia="en-US"/>
        </w:rPr>
        <w:t>stimato</w:t>
      </w:r>
      <w:r w:rsidRPr="00B91A79">
        <w:rPr>
          <w:rFonts w:asciiTheme="minorHAnsi" w:hAnsiTheme="minorHAnsi"/>
          <w:bCs/>
          <w:sz w:val="22"/>
          <w:szCs w:val="22"/>
        </w:rPr>
        <w:t xml:space="preserve"> in Euro 45.000,00</w:t>
      </w:r>
      <w:r w:rsidRPr="00B91A79">
        <w:rPr>
          <w:rFonts w:asciiTheme="minorHAnsi" w:hAnsiTheme="minorHAnsi"/>
          <w:sz w:val="22"/>
          <w:szCs w:val="22"/>
        </w:rPr>
        <w:t xml:space="preserve"> </w:t>
      </w:r>
      <w:r w:rsidRPr="00B91A79">
        <w:rPr>
          <w:rFonts w:asciiTheme="minorHAnsi" w:hAnsiTheme="minorHAnsi"/>
          <w:i/>
          <w:sz w:val="22"/>
          <w:szCs w:val="22"/>
        </w:rPr>
        <w:t>(Euro: quarantacinquemila /00)</w:t>
      </w:r>
      <w:r w:rsidRPr="00B91A79">
        <w:rPr>
          <w:rFonts w:asciiTheme="minorHAnsi" w:hAnsiTheme="minorHAnsi"/>
          <w:sz w:val="22"/>
          <w:szCs w:val="22"/>
        </w:rPr>
        <w:t>,</w:t>
      </w:r>
      <w:r w:rsidRPr="00B91A79">
        <w:rPr>
          <w:rFonts w:asciiTheme="minorHAnsi" w:hAnsiTheme="minorHAnsi"/>
          <w:b/>
          <w:sz w:val="22"/>
          <w:szCs w:val="22"/>
        </w:rPr>
        <w:t xml:space="preserve"> </w:t>
      </w:r>
      <w:r w:rsidRPr="00B91A79">
        <w:rPr>
          <w:rFonts w:asciiTheme="minorHAnsi" w:hAnsiTheme="minorHAnsi"/>
          <w:bCs/>
          <w:sz w:val="22"/>
          <w:szCs w:val="22"/>
        </w:rPr>
        <w:t>ogni onere, imposta e tassa incluse.</w:t>
      </w:r>
    </w:p>
    <w:p w:rsidR="00B91A79" w:rsidRPr="00B91A79" w:rsidRDefault="00B91A79" w:rsidP="00B91A79">
      <w:pPr>
        <w:pStyle w:val="Paragrafoelenco"/>
        <w:numPr>
          <w:ilvl w:val="2"/>
          <w:numId w:val="27"/>
        </w:numPr>
        <w:autoSpaceDE w:val="0"/>
        <w:autoSpaceDN w:val="0"/>
        <w:adjustRightInd w:val="0"/>
        <w:spacing w:line="288" w:lineRule="auto"/>
        <w:jc w:val="both"/>
        <w:rPr>
          <w:rFonts w:asciiTheme="minorHAnsi" w:hAnsiTheme="minorHAnsi"/>
          <w:bCs/>
          <w:sz w:val="22"/>
          <w:szCs w:val="22"/>
        </w:rPr>
      </w:pPr>
      <w:r w:rsidRPr="00B91A79">
        <w:rPr>
          <w:rFonts w:asciiTheme="minorHAnsi" w:hAnsiTheme="minorHAnsi"/>
          <w:bCs/>
          <w:sz w:val="22"/>
          <w:szCs w:val="22"/>
          <w:u w:val="single"/>
        </w:rPr>
        <w:t>L'importo complessivo</w:t>
      </w:r>
      <w:r w:rsidRPr="00B91A79">
        <w:rPr>
          <w:rFonts w:asciiTheme="minorHAnsi" w:hAnsiTheme="minorHAnsi"/>
          <w:bCs/>
          <w:sz w:val="22"/>
          <w:szCs w:val="22"/>
        </w:rPr>
        <w:t xml:space="preserve"> della procedura, </w:t>
      </w:r>
      <w:r w:rsidRPr="00B91A79">
        <w:rPr>
          <w:rFonts w:asciiTheme="minorHAnsi" w:hAnsiTheme="minorHAnsi"/>
          <w:bCs/>
          <w:sz w:val="22"/>
          <w:szCs w:val="22"/>
          <w:u w:val="single"/>
        </w:rPr>
        <w:t>comprensivo</w:t>
      </w:r>
      <w:r w:rsidRPr="00B91A79">
        <w:rPr>
          <w:rFonts w:asciiTheme="minorHAnsi" w:hAnsiTheme="minorHAnsi"/>
          <w:bCs/>
          <w:sz w:val="22"/>
          <w:szCs w:val="22"/>
        </w:rPr>
        <w:t xml:space="preserve"> anche del periodo di eventuale ripetizione di servizi analoghi, ammonta a complessivi € 90.000,00 </w:t>
      </w:r>
      <w:r w:rsidRPr="00B91A79">
        <w:rPr>
          <w:rFonts w:asciiTheme="minorHAnsi" w:hAnsiTheme="minorHAnsi"/>
          <w:i/>
          <w:sz w:val="22"/>
          <w:szCs w:val="22"/>
        </w:rPr>
        <w:t xml:space="preserve">(Euro: novantamila /00) </w:t>
      </w:r>
      <w:r w:rsidRPr="00B91A79">
        <w:rPr>
          <w:rFonts w:asciiTheme="minorHAnsi" w:hAnsiTheme="minorHAnsi"/>
          <w:bCs/>
          <w:sz w:val="22"/>
          <w:szCs w:val="22"/>
        </w:rPr>
        <w:t>ogni onere, imposta e tassa incluse.</w:t>
      </w:r>
    </w:p>
    <w:p w:rsidR="00972879" w:rsidRPr="0021562B" w:rsidRDefault="00D94085" w:rsidP="00B91A79">
      <w:pPr>
        <w:pStyle w:val="Paragrafoelenco"/>
        <w:numPr>
          <w:ilvl w:val="2"/>
          <w:numId w:val="27"/>
        </w:numPr>
        <w:autoSpaceDE w:val="0"/>
        <w:autoSpaceDN w:val="0"/>
        <w:adjustRightInd w:val="0"/>
        <w:spacing w:line="288" w:lineRule="auto"/>
        <w:jc w:val="both"/>
        <w:rPr>
          <w:rFonts w:asciiTheme="minorHAnsi" w:eastAsiaTheme="minorHAnsi" w:hAnsiTheme="minorHAnsi" w:cstheme="minorBidi"/>
          <w:b/>
          <w:sz w:val="22"/>
          <w:szCs w:val="22"/>
          <w:lang w:eastAsia="en-US"/>
        </w:rPr>
      </w:pPr>
      <w:r w:rsidRPr="0021562B">
        <w:rPr>
          <w:rFonts w:asciiTheme="minorHAnsi" w:eastAsiaTheme="minorHAnsi" w:hAnsiTheme="minorHAnsi" w:cstheme="minorBidi"/>
          <w:b/>
          <w:sz w:val="22"/>
          <w:szCs w:val="22"/>
          <w:lang w:eastAsia="en-US"/>
        </w:rPr>
        <w:t xml:space="preserve">Le offerte devono essere formulate a ribasso sull’importo di premio massimo </w:t>
      </w:r>
      <w:r w:rsidRPr="0021562B">
        <w:rPr>
          <w:rFonts w:asciiTheme="minorHAnsi" w:eastAsiaTheme="minorHAnsi" w:hAnsiTheme="minorHAnsi" w:cstheme="minorBidi"/>
          <w:b/>
          <w:sz w:val="22"/>
          <w:szCs w:val="22"/>
          <w:u w:val="single"/>
          <w:lang w:eastAsia="en-US"/>
        </w:rPr>
        <w:t>unitario</w:t>
      </w:r>
      <w:r w:rsidRPr="0021562B">
        <w:rPr>
          <w:rFonts w:asciiTheme="minorHAnsi" w:eastAsiaTheme="minorHAnsi" w:hAnsiTheme="minorHAnsi" w:cstheme="minorBidi"/>
          <w:b/>
          <w:sz w:val="22"/>
          <w:szCs w:val="22"/>
          <w:lang w:eastAsia="en-US"/>
        </w:rPr>
        <w:t xml:space="preserve"> annuo lordo a base d’asta</w:t>
      </w:r>
      <w:r w:rsidR="0021562B">
        <w:rPr>
          <w:rFonts w:asciiTheme="minorHAnsi" w:eastAsiaTheme="minorHAnsi" w:hAnsiTheme="minorHAnsi" w:cstheme="minorBidi"/>
          <w:b/>
          <w:sz w:val="22"/>
          <w:szCs w:val="22"/>
          <w:lang w:eastAsia="en-US"/>
        </w:rPr>
        <w:t xml:space="preserve"> per singolo Dirigente</w:t>
      </w:r>
      <w:r w:rsidRPr="0021562B">
        <w:rPr>
          <w:rFonts w:asciiTheme="minorHAnsi" w:eastAsiaTheme="minorHAnsi" w:hAnsiTheme="minorHAnsi" w:cstheme="minorBidi"/>
          <w:b/>
          <w:sz w:val="22"/>
          <w:szCs w:val="22"/>
          <w:lang w:eastAsia="en-US"/>
        </w:rPr>
        <w:t xml:space="preserve">, </w:t>
      </w:r>
    </w:p>
    <w:tbl>
      <w:tblPr>
        <w:tblStyle w:val="Grigliatabella"/>
        <w:tblW w:w="0" w:type="auto"/>
        <w:tblInd w:w="72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05"/>
        <w:gridCol w:w="4178"/>
      </w:tblGrid>
      <w:tr w:rsidR="00B91A79" w:rsidRPr="00B91A79" w:rsidTr="001D1033">
        <w:trPr>
          <w:trHeight w:val="1647"/>
        </w:trPr>
        <w:tc>
          <w:tcPr>
            <w:tcW w:w="4105" w:type="dxa"/>
            <w:shd w:val="clear" w:color="auto" w:fill="DAEEF3" w:themeFill="accent5" w:themeFillTint="33"/>
          </w:tcPr>
          <w:p w:rsidR="00B91A79" w:rsidRPr="00B91A79" w:rsidRDefault="00B91A79" w:rsidP="0021562B">
            <w:pPr>
              <w:tabs>
                <w:tab w:val="left" w:pos="8364"/>
              </w:tabs>
              <w:spacing w:before="240" w:line="288" w:lineRule="auto"/>
              <w:ind w:right="282"/>
              <w:jc w:val="center"/>
              <w:rPr>
                <w:rFonts w:asciiTheme="minorHAnsi" w:hAnsiTheme="minorHAnsi"/>
                <w:b/>
                <w:color w:val="000099"/>
                <w:sz w:val="22"/>
                <w:szCs w:val="22"/>
              </w:rPr>
            </w:pPr>
            <w:r w:rsidRPr="00B91A79">
              <w:rPr>
                <w:rFonts w:asciiTheme="minorHAnsi" w:hAnsiTheme="minorHAnsi"/>
                <w:b/>
                <w:color w:val="000099"/>
                <w:sz w:val="22"/>
                <w:szCs w:val="22"/>
              </w:rPr>
              <w:t>RISCHIO</w:t>
            </w:r>
          </w:p>
        </w:tc>
        <w:tc>
          <w:tcPr>
            <w:tcW w:w="4178" w:type="dxa"/>
            <w:shd w:val="clear" w:color="auto" w:fill="DAEEF3" w:themeFill="accent5" w:themeFillTint="33"/>
          </w:tcPr>
          <w:p w:rsidR="00B91A79" w:rsidRPr="00B91A79" w:rsidRDefault="00B91A79" w:rsidP="0021562B">
            <w:pPr>
              <w:pStyle w:val="Paragrafoelenco"/>
              <w:tabs>
                <w:tab w:val="left" w:pos="8787"/>
              </w:tabs>
              <w:autoSpaceDE w:val="0"/>
              <w:autoSpaceDN w:val="0"/>
              <w:adjustRightInd w:val="0"/>
              <w:spacing w:before="240" w:line="288" w:lineRule="auto"/>
              <w:ind w:left="0" w:right="-2"/>
              <w:jc w:val="center"/>
              <w:rPr>
                <w:rFonts w:asciiTheme="minorHAnsi" w:hAnsiTheme="minorHAnsi"/>
                <w:b/>
                <w:color w:val="000099"/>
                <w:sz w:val="22"/>
                <w:szCs w:val="22"/>
              </w:rPr>
            </w:pPr>
            <w:r w:rsidRPr="00B91A79">
              <w:rPr>
                <w:rFonts w:asciiTheme="minorHAnsi" w:hAnsiTheme="minorHAnsi"/>
                <w:b/>
                <w:color w:val="000099"/>
                <w:sz w:val="22"/>
                <w:szCs w:val="22"/>
              </w:rPr>
              <w:t xml:space="preserve">VALORE PREMIO MASSIMO </w:t>
            </w:r>
            <w:r w:rsidRPr="00B91A79">
              <w:rPr>
                <w:rFonts w:asciiTheme="minorHAnsi" w:hAnsiTheme="minorHAnsi"/>
                <w:b/>
                <w:color w:val="000099"/>
                <w:sz w:val="22"/>
                <w:szCs w:val="22"/>
                <w:u w:val="single"/>
              </w:rPr>
              <w:t>UNITARIO</w:t>
            </w:r>
            <w:r w:rsidRPr="00B91A79">
              <w:rPr>
                <w:rFonts w:asciiTheme="minorHAnsi" w:hAnsiTheme="minorHAnsi"/>
                <w:b/>
                <w:color w:val="000099"/>
                <w:sz w:val="22"/>
                <w:szCs w:val="22"/>
              </w:rPr>
              <w:t xml:space="preserve"> ANNUO LORDO </w:t>
            </w:r>
            <w:r w:rsidRPr="00B91A79">
              <w:rPr>
                <w:rFonts w:asciiTheme="minorHAnsi" w:hAnsiTheme="minorHAnsi"/>
                <w:b/>
                <w:color w:val="000099"/>
                <w:sz w:val="22"/>
                <w:szCs w:val="22"/>
                <w:u w:val="single"/>
              </w:rPr>
              <w:t>PER SINGOLO DIRIGENTE</w:t>
            </w:r>
          </w:p>
          <w:p w:rsidR="00B91A79" w:rsidRPr="00B91A79" w:rsidRDefault="00B91A79" w:rsidP="0021562B">
            <w:pPr>
              <w:pStyle w:val="Paragrafoelenco"/>
              <w:tabs>
                <w:tab w:val="left" w:pos="8787"/>
              </w:tabs>
              <w:autoSpaceDE w:val="0"/>
              <w:autoSpaceDN w:val="0"/>
              <w:adjustRightInd w:val="0"/>
              <w:spacing w:before="240" w:line="288" w:lineRule="auto"/>
              <w:ind w:left="0" w:right="-2"/>
              <w:jc w:val="center"/>
              <w:rPr>
                <w:rFonts w:asciiTheme="minorHAnsi" w:hAnsiTheme="minorHAnsi"/>
                <w:b/>
                <w:color w:val="0000FF"/>
                <w:sz w:val="22"/>
                <w:szCs w:val="22"/>
              </w:rPr>
            </w:pPr>
            <w:r w:rsidRPr="00B91A79">
              <w:rPr>
                <w:rFonts w:asciiTheme="minorHAnsi" w:hAnsiTheme="minorHAnsi"/>
                <w:b/>
                <w:i/>
                <w:color w:val="0000FF"/>
                <w:sz w:val="22"/>
                <w:szCs w:val="22"/>
              </w:rPr>
              <w:t xml:space="preserve"> (comprensivo di ogni onere, imposta e tassa)</w:t>
            </w:r>
          </w:p>
        </w:tc>
      </w:tr>
      <w:tr w:rsidR="00B91A79" w:rsidRPr="00B91A79" w:rsidTr="001D1033">
        <w:tc>
          <w:tcPr>
            <w:tcW w:w="4105" w:type="dxa"/>
          </w:tcPr>
          <w:p w:rsidR="00B91A79" w:rsidRPr="00B91A79" w:rsidRDefault="00B91A79" w:rsidP="00B91A79">
            <w:pPr>
              <w:tabs>
                <w:tab w:val="left" w:pos="8364"/>
              </w:tabs>
              <w:spacing w:line="288" w:lineRule="auto"/>
              <w:ind w:right="282"/>
              <w:jc w:val="center"/>
              <w:rPr>
                <w:rFonts w:asciiTheme="minorHAnsi" w:hAnsiTheme="minorHAnsi"/>
                <w:b/>
                <w:color w:val="595959" w:themeColor="text1" w:themeTint="A6"/>
                <w:sz w:val="22"/>
                <w:szCs w:val="22"/>
              </w:rPr>
            </w:pPr>
            <w:r w:rsidRPr="00B91A79">
              <w:rPr>
                <w:rFonts w:asciiTheme="minorHAnsi" w:eastAsiaTheme="minorHAnsi" w:hAnsiTheme="minorHAnsi" w:cstheme="minorBidi"/>
                <w:b/>
                <w:smallCaps/>
                <w:sz w:val="22"/>
                <w:szCs w:val="22"/>
                <w:lang w:eastAsia="en-US"/>
              </w:rPr>
              <w:t>SANITARIA</w:t>
            </w:r>
          </w:p>
        </w:tc>
        <w:tc>
          <w:tcPr>
            <w:tcW w:w="4178" w:type="dxa"/>
          </w:tcPr>
          <w:p w:rsidR="00B91A79" w:rsidRPr="00B91A79" w:rsidRDefault="00B91A79" w:rsidP="00B91A79">
            <w:pPr>
              <w:tabs>
                <w:tab w:val="left" w:pos="8364"/>
              </w:tabs>
              <w:spacing w:line="288" w:lineRule="auto"/>
              <w:ind w:right="282"/>
              <w:jc w:val="center"/>
              <w:rPr>
                <w:rFonts w:asciiTheme="minorHAnsi" w:hAnsiTheme="minorHAnsi"/>
                <w:b/>
                <w:sz w:val="22"/>
                <w:szCs w:val="22"/>
              </w:rPr>
            </w:pPr>
            <w:r w:rsidRPr="00B91A79">
              <w:rPr>
                <w:rFonts w:asciiTheme="minorHAnsi" w:hAnsiTheme="minorHAnsi"/>
                <w:b/>
                <w:sz w:val="22"/>
                <w:szCs w:val="22"/>
              </w:rPr>
              <w:t>€ 2.500,00</w:t>
            </w:r>
          </w:p>
          <w:p w:rsidR="00B91A79" w:rsidRPr="00B91A79" w:rsidRDefault="00B91A79" w:rsidP="00B91A79">
            <w:pPr>
              <w:tabs>
                <w:tab w:val="left" w:pos="8364"/>
              </w:tabs>
              <w:spacing w:line="288" w:lineRule="auto"/>
              <w:ind w:right="282"/>
              <w:jc w:val="center"/>
              <w:rPr>
                <w:rFonts w:asciiTheme="minorHAnsi" w:hAnsiTheme="minorHAnsi"/>
                <w:b/>
                <w:color w:val="595959" w:themeColor="text1" w:themeTint="A6"/>
                <w:sz w:val="22"/>
                <w:szCs w:val="22"/>
              </w:rPr>
            </w:pPr>
            <w:r w:rsidRPr="00B91A79">
              <w:rPr>
                <w:rFonts w:asciiTheme="minorHAnsi" w:hAnsiTheme="minorHAnsi"/>
                <w:b/>
                <w:sz w:val="22"/>
                <w:szCs w:val="22"/>
              </w:rPr>
              <w:t>(</w:t>
            </w:r>
            <w:r w:rsidRPr="00B91A79">
              <w:rPr>
                <w:rFonts w:asciiTheme="minorHAnsi" w:hAnsiTheme="minorHAnsi"/>
                <w:b/>
                <w:bCs/>
                <w:i/>
                <w:sz w:val="22"/>
                <w:szCs w:val="22"/>
              </w:rPr>
              <w:t>Euro: duemilacinquecento/00)</w:t>
            </w:r>
          </w:p>
        </w:tc>
      </w:tr>
    </w:tbl>
    <w:p w:rsidR="00B91A79" w:rsidRPr="00B91A79" w:rsidRDefault="00B91A79" w:rsidP="00B91A79">
      <w:pPr>
        <w:pStyle w:val="Paragrafoelenco"/>
        <w:autoSpaceDE w:val="0"/>
        <w:autoSpaceDN w:val="0"/>
        <w:adjustRightInd w:val="0"/>
        <w:spacing w:line="288" w:lineRule="auto"/>
        <w:ind w:left="1800"/>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Tale importo è costituito da premi assicurativi ed è quindi escluso dal campo di applicazione dell’IVA.</w:t>
      </w:r>
    </w:p>
    <w:p w:rsidR="00CE7343" w:rsidRPr="00B91A79" w:rsidRDefault="00057A0E" w:rsidP="00B91A79">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b/>
          <w:i/>
          <w:sz w:val="22"/>
          <w:szCs w:val="22"/>
          <w:lang w:eastAsia="en-US"/>
        </w:rPr>
      </w:pPr>
      <w:r w:rsidRPr="00B91A79">
        <w:rPr>
          <w:rFonts w:asciiTheme="minorHAnsi" w:hAnsiTheme="minorHAnsi" w:cs="Times"/>
          <w:b/>
          <w:bCs/>
          <w:sz w:val="22"/>
          <w:szCs w:val="22"/>
          <w:u w:val="single"/>
          <w:shd w:val="clear" w:color="auto" w:fill="FFFFFF"/>
        </w:rPr>
        <w:t>Durata</w:t>
      </w:r>
      <w:r w:rsidR="00D94085" w:rsidRPr="00B91A79">
        <w:rPr>
          <w:rFonts w:asciiTheme="minorHAnsi" w:hAnsiTheme="minorHAnsi" w:cs="Times"/>
          <w:b/>
          <w:bCs/>
          <w:sz w:val="22"/>
          <w:szCs w:val="22"/>
          <w:u w:val="single"/>
          <w:shd w:val="clear" w:color="auto" w:fill="FFFFFF"/>
        </w:rPr>
        <w:t>:</w:t>
      </w:r>
      <w:r w:rsidR="00D94085" w:rsidRPr="00B91A79">
        <w:rPr>
          <w:rFonts w:asciiTheme="minorHAnsi" w:hAnsiTheme="minorHAnsi" w:cs="Times"/>
          <w:b/>
          <w:bCs/>
          <w:color w:val="000000"/>
          <w:sz w:val="22"/>
          <w:szCs w:val="22"/>
          <w:shd w:val="clear" w:color="auto" w:fill="FFFFFF"/>
        </w:rPr>
        <w:t xml:space="preserve"> </w:t>
      </w:r>
      <w:r w:rsidR="00D94085" w:rsidRPr="00B91A79">
        <w:rPr>
          <w:rFonts w:asciiTheme="minorHAnsi" w:eastAsiaTheme="minorHAnsi" w:hAnsiTheme="minorHAnsi" w:cstheme="minorBidi"/>
          <w:sz w:val="22"/>
          <w:szCs w:val="22"/>
          <w:lang w:eastAsia="en-US"/>
        </w:rPr>
        <w:t>i</w:t>
      </w:r>
      <w:r w:rsidR="00C06EEA" w:rsidRPr="00B91A79">
        <w:rPr>
          <w:rFonts w:asciiTheme="minorHAnsi" w:eastAsiaTheme="minorHAnsi" w:hAnsiTheme="minorHAnsi" w:cstheme="minorBidi"/>
          <w:sz w:val="22"/>
          <w:szCs w:val="22"/>
          <w:lang w:eastAsia="en-US"/>
        </w:rPr>
        <w:t>l servizio decorrerà dal</w:t>
      </w:r>
      <w:r w:rsidR="00FE05B8" w:rsidRPr="00B91A79">
        <w:rPr>
          <w:rFonts w:asciiTheme="minorHAnsi" w:eastAsiaTheme="minorHAnsi" w:hAnsiTheme="minorHAnsi" w:cstheme="minorBidi"/>
          <w:sz w:val="22"/>
          <w:szCs w:val="22"/>
          <w:lang w:eastAsia="en-US"/>
        </w:rPr>
        <w:t xml:space="preserve"> </w:t>
      </w:r>
      <w:r w:rsidR="00FE05B8" w:rsidRPr="00B91A79">
        <w:rPr>
          <w:rFonts w:asciiTheme="minorHAnsi" w:eastAsiaTheme="minorHAnsi" w:hAnsiTheme="minorHAnsi" w:cstheme="minorBidi"/>
          <w:b/>
          <w:i/>
          <w:sz w:val="22"/>
          <w:szCs w:val="22"/>
          <w:lang w:eastAsia="en-US"/>
        </w:rPr>
        <w:t>1 gennaio 2018</w:t>
      </w:r>
      <w:r w:rsidR="00FE05B8" w:rsidRPr="00B91A79">
        <w:rPr>
          <w:rFonts w:asciiTheme="minorHAnsi" w:eastAsiaTheme="minorHAnsi" w:hAnsiTheme="minorHAnsi" w:cstheme="minorBidi"/>
          <w:sz w:val="22"/>
          <w:szCs w:val="22"/>
          <w:lang w:eastAsia="en-US"/>
        </w:rPr>
        <w:t xml:space="preserve"> e</w:t>
      </w:r>
      <w:r w:rsidR="00C06EEA" w:rsidRPr="00B91A79">
        <w:rPr>
          <w:rFonts w:asciiTheme="minorHAnsi" w:eastAsiaTheme="minorHAnsi" w:hAnsiTheme="minorHAnsi" w:cstheme="minorBidi"/>
          <w:sz w:val="22"/>
          <w:szCs w:val="22"/>
          <w:lang w:eastAsia="en-US"/>
        </w:rPr>
        <w:t xml:space="preserve"> e terminerà il </w:t>
      </w:r>
      <w:r w:rsidR="00FE05B8" w:rsidRPr="00B91A79">
        <w:rPr>
          <w:rFonts w:asciiTheme="minorHAnsi" w:eastAsiaTheme="minorHAnsi" w:hAnsiTheme="minorHAnsi" w:cstheme="minorBidi"/>
          <w:b/>
          <w:i/>
          <w:sz w:val="22"/>
          <w:szCs w:val="22"/>
          <w:lang w:eastAsia="en-US"/>
        </w:rPr>
        <w:t>31</w:t>
      </w:r>
      <w:r w:rsidR="00C06EEA" w:rsidRPr="00B91A79">
        <w:rPr>
          <w:rFonts w:asciiTheme="minorHAnsi" w:eastAsiaTheme="minorHAnsi" w:hAnsiTheme="minorHAnsi" w:cstheme="minorBidi"/>
          <w:b/>
          <w:i/>
          <w:sz w:val="22"/>
          <w:szCs w:val="22"/>
          <w:lang w:eastAsia="en-US"/>
        </w:rPr>
        <w:t>/</w:t>
      </w:r>
      <w:r w:rsidR="00FE05B8" w:rsidRPr="00B91A79">
        <w:rPr>
          <w:rFonts w:asciiTheme="minorHAnsi" w:eastAsiaTheme="minorHAnsi" w:hAnsiTheme="minorHAnsi" w:cstheme="minorBidi"/>
          <w:b/>
          <w:i/>
          <w:sz w:val="22"/>
          <w:szCs w:val="22"/>
          <w:lang w:eastAsia="en-US"/>
        </w:rPr>
        <w:t>12/2020</w:t>
      </w:r>
      <w:r w:rsidR="00CE7343" w:rsidRPr="00B91A79">
        <w:rPr>
          <w:rFonts w:asciiTheme="minorHAnsi" w:eastAsiaTheme="minorHAnsi" w:hAnsiTheme="minorHAnsi" w:cstheme="minorBidi"/>
          <w:sz w:val="22"/>
          <w:szCs w:val="22"/>
          <w:lang w:eastAsia="en-US"/>
        </w:rPr>
        <w:t>.</w:t>
      </w:r>
      <w:r w:rsidR="00FE05B8" w:rsidRPr="00B91A79">
        <w:rPr>
          <w:rFonts w:asciiTheme="minorHAnsi" w:hAnsiTheme="minorHAnsi" w:cs="Calibri"/>
          <w:sz w:val="22"/>
          <w:szCs w:val="22"/>
        </w:rPr>
        <w:t xml:space="preserve"> La CNPADC si riserva, previa comunicazione all’aggiudicatario, di ricorrere alla </w:t>
      </w:r>
      <w:r w:rsidR="00FE05B8" w:rsidRPr="00B91A79">
        <w:rPr>
          <w:rFonts w:asciiTheme="minorHAnsi" w:hAnsiTheme="minorHAnsi" w:cs="Calibri"/>
          <w:sz w:val="22"/>
          <w:szCs w:val="22"/>
          <w:u w:val="single"/>
        </w:rPr>
        <w:t>ripetizione del servizio</w:t>
      </w:r>
      <w:r w:rsidR="00FE05B8" w:rsidRPr="00B91A79">
        <w:rPr>
          <w:rFonts w:asciiTheme="minorHAnsi" w:hAnsiTheme="minorHAnsi" w:cs="Calibri"/>
          <w:sz w:val="22"/>
          <w:szCs w:val="22"/>
        </w:rPr>
        <w:t xml:space="preserve"> ai sensi dell’art. 63, comma 5, del D.Lgs. 50/2016, alle medesime condizioni, per una durata di ulteriori trentasei mesi e</w:t>
      </w:r>
      <w:r w:rsidR="00B91A79" w:rsidRPr="00B91A79">
        <w:rPr>
          <w:rFonts w:asciiTheme="minorHAnsi" w:hAnsiTheme="minorHAnsi" w:cs="Calibri"/>
          <w:sz w:val="22"/>
          <w:szCs w:val="22"/>
        </w:rPr>
        <w:t>,</w:t>
      </w:r>
      <w:r w:rsidR="00FE05B8" w:rsidRPr="00B91A79">
        <w:rPr>
          <w:rFonts w:asciiTheme="minorHAnsi" w:hAnsiTheme="minorHAnsi" w:cs="Calibri"/>
          <w:sz w:val="22"/>
          <w:szCs w:val="22"/>
        </w:rPr>
        <w:t xml:space="preserve"> quindi</w:t>
      </w:r>
      <w:r w:rsidR="00B91A79" w:rsidRPr="00B91A79">
        <w:rPr>
          <w:rFonts w:asciiTheme="minorHAnsi" w:hAnsiTheme="minorHAnsi" w:cs="Calibri"/>
          <w:sz w:val="22"/>
          <w:szCs w:val="22"/>
        </w:rPr>
        <w:t>,</w:t>
      </w:r>
      <w:r w:rsidR="00FE05B8" w:rsidRPr="00B91A79">
        <w:rPr>
          <w:rFonts w:asciiTheme="minorHAnsi" w:hAnsiTheme="minorHAnsi" w:cs="Calibri"/>
          <w:sz w:val="22"/>
          <w:szCs w:val="22"/>
        </w:rPr>
        <w:t xml:space="preserve"> </w:t>
      </w:r>
      <w:r w:rsidR="00FE05B8" w:rsidRPr="00B91A79">
        <w:rPr>
          <w:rFonts w:asciiTheme="minorHAnsi" w:hAnsiTheme="minorHAnsi" w:cs="Calibri"/>
          <w:b/>
          <w:i/>
          <w:sz w:val="22"/>
          <w:szCs w:val="22"/>
        </w:rPr>
        <w:t>dalle ore 24,00 del 01/01/2021 alle ore 24,00 del 31/12/2023.</w:t>
      </w:r>
    </w:p>
    <w:p w:rsidR="00B84A0C" w:rsidRPr="00B91A79" w:rsidRDefault="00B84A0C" w:rsidP="00B91A79">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hAnsiTheme="minorHAnsi" w:cs="Times"/>
          <w:b/>
          <w:bCs/>
          <w:sz w:val="22"/>
          <w:szCs w:val="22"/>
          <w:u w:val="single"/>
          <w:shd w:val="clear" w:color="auto" w:fill="FFFFFF"/>
        </w:rPr>
        <w:lastRenderedPageBreak/>
        <w:t>Luogo di esecuzione:</w:t>
      </w:r>
      <w:r w:rsidRPr="00B91A79">
        <w:rPr>
          <w:rFonts w:asciiTheme="minorHAnsi" w:hAnsiTheme="minorHAnsi" w:cs="Times"/>
          <w:b/>
          <w:bCs/>
          <w:sz w:val="22"/>
          <w:szCs w:val="22"/>
          <w:shd w:val="clear" w:color="auto" w:fill="FFFFFF"/>
        </w:rPr>
        <w:t xml:space="preserve"> </w:t>
      </w:r>
      <w:r w:rsidRPr="00B91A79">
        <w:rPr>
          <w:rFonts w:asciiTheme="minorHAnsi" w:hAnsiTheme="minorHAnsi" w:cs="Times"/>
          <w:bCs/>
          <w:color w:val="000000"/>
          <w:sz w:val="22"/>
          <w:szCs w:val="22"/>
          <w:shd w:val="clear" w:color="auto" w:fill="FFFFFF"/>
        </w:rPr>
        <w:t>Roma</w:t>
      </w:r>
      <w:r w:rsidRPr="00B91A79">
        <w:rPr>
          <w:rFonts w:asciiTheme="minorHAnsi" w:eastAsiaTheme="minorHAnsi" w:hAnsiTheme="minorHAnsi" w:cstheme="minorBidi"/>
          <w:sz w:val="22"/>
          <w:szCs w:val="22"/>
          <w:lang w:eastAsia="en-US"/>
        </w:rPr>
        <w:t xml:space="preserve">  </w:t>
      </w:r>
    </w:p>
    <w:p w:rsidR="00C06EEA" w:rsidRPr="00B91A79" w:rsidRDefault="00F0751E"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Procedura </w:t>
      </w:r>
      <w:r w:rsidR="006B466D" w:rsidRPr="00B91A79">
        <w:rPr>
          <w:rFonts w:asciiTheme="minorHAnsi" w:eastAsiaTheme="minorHAnsi" w:hAnsiTheme="minorHAnsi" w:cstheme="minorBidi"/>
          <w:b/>
          <w:smallCaps/>
          <w:color w:val="000099"/>
          <w:sz w:val="22"/>
          <w:szCs w:val="22"/>
          <w:lang w:eastAsia="en-US"/>
        </w:rPr>
        <w:t xml:space="preserve">e  </w:t>
      </w:r>
      <w:r w:rsidR="00C91001" w:rsidRPr="00B91A79">
        <w:rPr>
          <w:rFonts w:asciiTheme="minorHAnsi" w:eastAsiaTheme="minorHAnsi" w:hAnsiTheme="minorHAnsi" w:cstheme="minorBidi"/>
          <w:b/>
          <w:smallCaps/>
          <w:color w:val="000099"/>
          <w:sz w:val="22"/>
          <w:szCs w:val="22"/>
          <w:lang w:eastAsia="en-US"/>
        </w:rPr>
        <w:t>Criterio di Aggiudicazione – Gestione dell’Assicurazione</w:t>
      </w:r>
    </w:p>
    <w:p w:rsidR="006B466D" w:rsidRPr="00B91A79" w:rsidRDefault="006B466D" w:rsidP="00B91A79">
      <w:pPr>
        <w:pStyle w:val="Paragrafoelenco"/>
        <w:numPr>
          <w:ilvl w:val="1"/>
          <w:numId w:val="2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L’appalto verrà assegnato con procedura negoziata senza previa pubblicazione di bando di gara, </w:t>
      </w:r>
      <w:r w:rsidRPr="00B91A79">
        <w:rPr>
          <w:rFonts w:asciiTheme="minorHAnsi" w:eastAsiaTheme="minorHAnsi" w:hAnsiTheme="minorHAnsi" w:cstheme="minorBidi"/>
          <w:i/>
          <w:sz w:val="22"/>
          <w:szCs w:val="22"/>
          <w:lang w:eastAsia="en-US"/>
        </w:rPr>
        <w:t>ai sensi dell’art. 36 comma 2 lett. b), del D. Lgs. 50/2016</w:t>
      </w:r>
      <w:r w:rsidRPr="00B91A79">
        <w:rPr>
          <w:rFonts w:asciiTheme="minorHAnsi" w:eastAsiaTheme="minorHAnsi" w:hAnsiTheme="minorHAnsi" w:cstheme="minorBidi"/>
          <w:sz w:val="22"/>
          <w:szCs w:val="22"/>
          <w:lang w:eastAsia="en-US"/>
        </w:rPr>
        <w:t xml:space="preserve"> con aggiudicazione mediante il criterio dell’offerta economicamente più vantaggiosa, ai sensi dell’art. 95, del medesimo decreto, individuata sulla base del </w:t>
      </w:r>
      <w:r w:rsidR="00766A50" w:rsidRPr="00B91A79">
        <w:rPr>
          <w:rFonts w:asciiTheme="minorHAnsi" w:eastAsiaTheme="minorHAnsi" w:hAnsiTheme="minorHAnsi" w:cstheme="minorBidi"/>
          <w:i/>
          <w:sz w:val="22"/>
          <w:szCs w:val="22"/>
          <w:lang w:eastAsia="en-US"/>
        </w:rPr>
        <w:t>miglior rapporto qualità-</w:t>
      </w:r>
      <w:r w:rsidRPr="00B91A79">
        <w:rPr>
          <w:rFonts w:asciiTheme="minorHAnsi" w:eastAsiaTheme="minorHAnsi" w:hAnsiTheme="minorHAnsi" w:cstheme="minorBidi"/>
          <w:i/>
          <w:sz w:val="22"/>
          <w:szCs w:val="22"/>
          <w:lang w:eastAsia="en-US"/>
        </w:rPr>
        <w:t>prezzo</w:t>
      </w:r>
      <w:r w:rsidRPr="00B91A79">
        <w:rPr>
          <w:rFonts w:asciiTheme="minorHAnsi" w:hAnsiTheme="minorHAnsi" w:cs="Times"/>
          <w:color w:val="000000"/>
          <w:sz w:val="22"/>
          <w:szCs w:val="22"/>
        </w:rPr>
        <w:t>.</w:t>
      </w:r>
    </w:p>
    <w:p w:rsidR="006B466D" w:rsidRPr="003A0518" w:rsidRDefault="006B466D" w:rsidP="00B91A79">
      <w:pPr>
        <w:autoSpaceDE w:val="0"/>
        <w:autoSpaceDN w:val="0"/>
        <w:adjustRightInd w:val="0"/>
        <w:spacing w:line="288" w:lineRule="auto"/>
        <w:ind w:left="372" w:firstLine="708"/>
        <w:jc w:val="both"/>
        <w:rPr>
          <w:rFonts w:asciiTheme="minorHAnsi" w:eastAsiaTheme="minorHAnsi" w:hAnsiTheme="minorHAnsi" w:cstheme="minorBidi"/>
          <w:i/>
          <w:sz w:val="22"/>
          <w:szCs w:val="22"/>
          <w:lang w:eastAsia="en-US"/>
        </w:rPr>
      </w:pPr>
      <w:r w:rsidRPr="003A0518">
        <w:rPr>
          <w:rFonts w:asciiTheme="minorHAnsi" w:eastAsiaTheme="minorHAnsi" w:hAnsiTheme="minorHAnsi" w:cstheme="minorBidi"/>
          <w:i/>
          <w:sz w:val="22"/>
          <w:szCs w:val="22"/>
          <w:lang w:eastAsia="en-US"/>
        </w:rPr>
        <w:t>Punteggio tecnico: 70/100 – Punteggio economico: 30/100</w:t>
      </w:r>
    </w:p>
    <w:p w:rsidR="00C06EEA" w:rsidRPr="00B91A79" w:rsidRDefault="00C91001" w:rsidP="00B91A79">
      <w:pPr>
        <w:pStyle w:val="Paragrafoelenco"/>
        <w:numPr>
          <w:ilvl w:val="1"/>
          <w:numId w:val="2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La Società aggiudicataria si impegna a definire e gestire, ai sensi della vigente legislazione, l’assicurazione per il tramite di una Cassa Aziendale (alla quale la Cassa aderirà) per la sottoscrizione e gestione dei servizi assicurativi oggetto del contratto, al fine di usufruire dei benefici fiscali previsti dalla legge.</w:t>
      </w:r>
    </w:p>
    <w:p w:rsidR="006B466D" w:rsidRPr="00B91A79" w:rsidRDefault="006B466D"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Condizioni di Partecipazione</w:t>
      </w:r>
    </w:p>
    <w:p w:rsidR="006B466D" w:rsidRPr="00B91A79" w:rsidRDefault="006B466D" w:rsidP="00B91A79">
      <w:pPr>
        <w:pStyle w:val="Paragrafoelenco"/>
        <w:numPr>
          <w:ilvl w:val="1"/>
          <w:numId w:val="27"/>
        </w:numPr>
        <w:autoSpaceDE w:val="0"/>
        <w:autoSpaceDN w:val="0"/>
        <w:adjustRightInd w:val="0"/>
        <w:spacing w:line="288" w:lineRule="auto"/>
        <w:ind w:left="851"/>
        <w:jc w:val="both"/>
        <w:rPr>
          <w:rStyle w:val="apple-converted-space"/>
          <w:rFonts w:asciiTheme="minorHAnsi" w:eastAsiaTheme="minorHAnsi" w:hAnsiTheme="minorHAnsi" w:cstheme="minorBidi"/>
          <w:b/>
          <w:smallCaps/>
          <w:color w:val="000099"/>
          <w:sz w:val="22"/>
          <w:szCs w:val="22"/>
          <w:lang w:eastAsia="en-US"/>
        </w:rPr>
      </w:pPr>
      <w:r w:rsidRPr="00B91A79">
        <w:rPr>
          <w:rFonts w:asciiTheme="minorHAnsi" w:hAnsiTheme="minorHAnsi" w:cs="Times"/>
          <w:b/>
          <w:bCs/>
          <w:color w:val="000000"/>
          <w:sz w:val="22"/>
          <w:szCs w:val="22"/>
          <w:shd w:val="clear" w:color="auto" w:fill="FFFFFF"/>
        </w:rPr>
        <w:t>Soggetti Ammessi alla manifestazione di i</w:t>
      </w:r>
      <w:r w:rsidR="00057A0E" w:rsidRPr="00B91A79">
        <w:rPr>
          <w:rFonts w:asciiTheme="minorHAnsi" w:hAnsiTheme="minorHAnsi" w:cs="Times"/>
          <w:b/>
          <w:bCs/>
          <w:color w:val="000000"/>
          <w:sz w:val="22"/>
          <w:szCs w:val="22"/>
          <w:shd w:val="clear" w:color="auto" w:fill="FFFFFF"/>
        </w:rPr>
        <w:t>nteresse</w:t>
      </w:r>
      <w:r w:rsidRPr="00B91A79">
        <w:rPr>
          <w:rFonts w:asciiTheme="minorHAnsi" w:eastAsiaTheme="minorHAnsi" w:hAnsiTheme="minorHAnsi" w:cstheme="minorBidi"/>
          <w:b/>
          <w:smallCaps/>
          <w:color w:val="002060"/>
          <w:sz w:val="22"/>
          <w:szCs w:val="22"/>
          <w:lang w:eastAsia="en-US"/>
        </w:rPr>
        <w:t>:</w:t>
      </w:r>
      <w:r w:rsidRPr="00B91A79">
        <w:rPr>
          <w:rFonts w:asciiTheme="minorHAnsi" w:eastAsiaTheme="minorHAnsi" w:hAnsiTheme="minorHAnsi" w:cstheme="minorBidi"/>
          <w:sz w:val="22"/>
          <w:szCs w:val="22"/>
          <w:lang w:eastAsia="en-US"/>
        </w:rPr>
        <w:t xml:space="preserve"> sono ammessi a presentare manifestazione di interesse </w:t>
      </w:r>
      <w:r w:rsidR="00B91A79" w:rsidRPr="00B91A79">
        <w:rPr>
          <w:rFonts w:asciiTheme="minorHAnsi" w:eastAsiaTheme="minorHAnsi" w:hAnsiTheme="minorHAnsi" w:cstheme="minorBidi"/>
          <w:sz w:val="22"/>
          <w:szCs w:val="22"/>
          <w:lang w:eastAsia="en-US"/>
        </w:rPr>
        <w:t>i soggetti/</w:t>
      </w:r>
      <w:r w:rsidR="0021562B">
        <w:rPr>
          <w:rFonts w:asciiTheme="minorHAnsi" w:eastAsiaTheme="minorHAnsi" w:hAnsiTheme="minorHAnsi" w:cstheme="minorBidi"/>
          <w:sz w:val="22"/>
          <w:szCs w:val="22"/>
          <w:lang w:eastAsia="en-US"/>
        </w:rPr>
        <w:t>imprese</w:t>
      </w:r>
      <w:r w:rsidR="00B91A79" w:rsidRPr="00B91A79">
        <w:rPr>
          <w:rFonts w:asciiTheme="minorHAnsi" w:eastAsiaTheme="minorHAnsi" w:hAnsiTheme="minorHAnsi" w:cstheme="minorBidi"/>
          <w:sz w:val="22"/>
          <w:szCs w:val="22"/>
          <w:lang w:eastAsia="en-US"/>
        </w:rPr>
        <w:t xml:space="preserve"> di assicurazione aventi legale rappresentanza e stabile organizzazione in Italia, in possesso dell’autorizzazione all’esercizio delle assicurazioni private con riferimento ai rami assicurativi pertinenti ai rischi per cui si presenterà l’offerta, in base al D.Lgs. n. 209/2005, in conformità agli artt. 45, 47 e 48 del D.Lgs. 50/2016</w:t>
      </w:r>
      <w:r w:rsidRPr="00B91A79">
        <w:rPr>
          <w:rFonts w:asciiTheme="minorHAnsi" w:eastAsiaTheme="minorHAnsi" w:hAnsiTheme="minorHAnsi" w:cstheme="minorBidi"/>
          <w:sz w:val="22"/>
          <w:szCs w:val="22"/>
          <w:lang w:eastAsia="en-US"/>
        </w:rPr>
        <w:t>.</w:t>
      </w:r>
      <w:r w:rsidRPr="00B91A79">
        <w:rPr>
          <w:rStyle w:val="apple-converted-space"/>
          <w:rFonts w:asciiTheme="minorHAnsi" w:hAnsiTheme="minorHAnsi" w:cs="Times"/>
          <w:color w:val="000000"/>
          <w:sz w:val="22"/>
          <w:szCs w:val="22"/>
          <w:shd w:val="clear" w:color="auto" w:fill="FFFFFF"/>
        </w:rPr>
        <w:t> </w:t>
      </w:r>
    </w:p>
    <w:p w:rsidR="00B91A79" w:rsidRPr="00B91A79" w:rsidRDefault="00B91A79" w:rsidP="00B91A79">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sz w:val="22"/>
          <w:szCs w:val="22"/>
          <w:lang w:eastAsia="en-US"/>
        </w:rPr>
        <w:t>I soggetti con sede in Stati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dello Stato italiano ed in possesso dei prescritti requisiti minimi di partecipazione.</w:t>
      </w:r>
    </w:p>
    <w:p w:rsidR="00B91A79" w:rsidRPr="00B91A79" w:rsidRDefault="00B91A79" w:rsidP="00B91A79">
      <w:pPr>
        <w:pStyle w:val="Paragrafoelenco"/>
        <w:numPr>
          <w:ilvl w:val="1"/>
          <w:numId w:val="27"/>
        </w:numPr>
        <w:autoSpaceDE w:val="0"/>
        <w:autoSpaceDN w:val="0"/>
        <w:adjustRightInd w:val="0"/>
        <w:spacing w:line="288" w:lineRule="auto"/>
        <w:ind w:left="851"/>
        <w:jc w:val="both"/>
        <w:rPr>
          <w:rStyle w:val="apple-converted-space"/>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sz w:val="22"/>
          <w:szCs w:val="22"/>
          <w:lang w:eastAsia="en-US"/>
        </w:rPr>
        <w:t>È fatto divieto, </w:t>
      </w:r>
      <w:r w:rsidRPr="00B91A79">
        <w:rPr>
          <w:rFonts w:asciiTheme="minorHAnsi" w:eastAsiaTheme="minorHAnsi" w:hAnsiTheme="minorHAnsi" w:cstheme="minorBidi"/>
          <w:sz w:val="22"/>
          <w:szCs w:val="22"/>
          <w:u w:val="single"/>
          <w:lang w:eastAsia="en-US"/>
        </w:rPr>
        <w:t>pena l’esclusione</w:t>
      </w:r>
      <w:r w:rsidRPr="00B91A79">
        <w:rPr>
          <w:rFonts w:asciiTheme="minorHAnsi" w:eastAsiaTheme="minorHAnsi" w:hAnsiTheme="minorHAnsi" w:cstheme="minorBidi"/>
          <w:sz w:val="22"/>
          <w:szCs w:val="22"/>
          <w:lang w:eastAsia="en-US"/>
        </w:rPr>
        <w:t>, agli operatori economici di presentare manifestazione di interesse in più di una associazione temporanea o consorzio ed in forma individuale qualora partecipino ad una associazione temporanea di imprese o consorzio che presenta istanza.</w:t>
      </w:r>
      <w:r w:rsidRPr="00B91A79">
        <w:rPr>
          <w:rStyle w:val="apple-converted-space"/>
          <w:rFonts w:asciiTheme="minorHAnsi" w:hAnsiTheme="minorHAnsi" w:cs="Times"/>
          <w:color w:val="000000"/>
          <w:sz w:val="22"/>
          <w:szCs w:val="22"/>
          <w:shd w:val="clear" w:color="auto" w:fill="FFFFFF"/>
        </w:rPr>
        <w:t> </w:t>
      </w:r>
    </w:p>
    <w:p w:rsidR="0021562B" w:rsidRPr="003A0518" w:rsidRDefault="0021562B" w:rsidP="0021562B">
      <w:pPr>
        <w:pStyle w:val="Paragrafoelenco"/>
        <w:numPr>
          <w:ilvl w:val="1"/>
          <w:numId w:val="27"/>
        </w:numPr>
        <w:autoSpaceDE w:val="0"/>
        <w:autoSpaceDN w:val="0"/>
        <w:adjustRightInd w:val="0"/>
        <w:spacing w:line="288" w:lineRule="auto"/>
        <w:ind w:left="851"/>
        <w:jc w:val="both"/>
        <w:rPr>
          <w:rFonts w:asciiTheme="minorHAnsi" w:hAnsiTheme="minorHAnsi"/>
          <w:sz w:val="22"/>
          <w:szCs w:val="22"/>
          <w:u w:val="single"/>
        </w:rPr>
      </w:pPr>
      <w:r w:rsidRPr="003A0518">
        <w:rPr>
          <w:rFonts w:asciiTheme="minorHAnsi" w:hAnsiTheme="minorHAnsi"/>
          <w:sz w:val="22"/>
          <w:szCs w:val="22"/>
        </w:rPr>
        <w:t xml:space="preserve">Non è applicabile l’istituto della </w:t>
      </w:r>
      <w:r w:rsidRPr="003A0518">
        <w:rPr>
          <w:rFonts w:asciiTheme="minorHAnsi" w:hAnsiTheme="minorHAnsi"/>
          <w:b/>
          <w:sz w:val="22"/>
          <w:szCs w:val="22"/>
        </w:rPr>
        <w:t>coassicurazione</w:t>
      </w:r>
      <w:r w:rsidRPr="003A0518">
        <w:rPr>
          <w:rFonts w:asciiTheme="minorHAnsi" w:hAnsiTheme="minorHAnsi"/>
          <w:sz w:val="22"/>
          <w:szCs w:val="22"/>
        </w:rPr>
        <w:t xml:space="preserve"> ai sensi dell'art.  1911  del  codice civile. </w:t>
      </w:r>
    </w:p>
    <w:p w:rsidR="0021562B" w:rsidRPr="003A0518" w:rsidRDefault="0021562B" w:rsidP="0021562B">
      <w:pPr>
        <w:pStyle w:val="Paragrafoelenco"/>
        <w:numPr>
          <w:ilvl w:val="1"/>
          <w:numId w:val="27"/>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3A0518">
        <w:rPr>
          <w:rFonts w:asciiTheme="minorHAnsi" w:eastAsiaTheme="minorHAnsi" w:hAnsiTheme="minorHAnsi" w:cstheme="minorBidi"/>
          <w:sz w:val="22"/>
          <w:szCs w:val="22"/>
          <w:lang w:eastAsia="en-US"/>
        </w:rPr>
        <w:t xml:space="preserve">Considerata la natura dell’appalto, è ammesso all’Operatore economico di subappaltare in tutto o in parte la sola esecuzione delle attività collegate, connesse, accessorie alla copertura assicurativa nei limiti e con le modalità previste dal Codice (a titolo esemplificativo e non esaustivo: denunce di sinistro, comunicazioni all’assicurato, raccolta dati, </w:t>
      </w:r>
      <w:r w:rsidRPr="003A0518">
        <w:rPr>
          <w:rFonts w:asciiTheme="minorHAnsi" w:eastAsiaTheme="minorHAnsi" w:hAnsiTheme="minorHAnsi" w:cstheme="minorBidi"/>
          <w:i/>
          <w:sz w:val="22"/>
          <w:szCs w:val="22"/>
          <w:lang w:eastAsia="en-US"/>
        </w:rPr>
        <w:t>call center</w:t>
      </w:r>
      <w:r w:rsidRPr="003A0518">
        <w:rPr>
          <w:rFonts w:asciiTheme="minorHAnsi" w:eastAsiaTheme="minorHAnsi" w:hAnsiTheme="minorHAnsi" w:cstheme="minorBidi"/>
          <w:sz w:val="22"/>
          <w:szCs w:val="22"/>
          <w:lang w:eastAsia="en-US"/>
        </w:rPr>
        <w:t xml:space="preserve"> etc.). </w:t>
      </w:r>
    </w:p>
    <w:p w:rsidR="0021562B" w:rsidRPr="003A0518" w:rsidRDefault="0021562B" w:rsidP="0021562B">
      <w:pPr>
        <w:autoSpaceDE w:val="0"/>
        <w:autoSpaceDN w:val="0"/>
        <w:adjustRightInd w:val="0"/>
        <w:spacing w:line="288" w:lineRule="auto"/>
        <w:jc w:val="both"/>
      </w:pPr>
      <w:r w:rsidRPr="003A0518">
        <w:rPr>
          <w:rFonts w:asciiTheme="minorHAnsi" w:eastAsiaTheme="minorHAnsi" w:hAnsiTheme="minorHAnsi" w:cstheme="minorBidi"/>
          <w:sz w:val="22"/>
          <w:szCs w:val="22"/>
          <w:lang w:eastAsia="en-US"/>
        </w:rPr>
        <w:lastRenderedPageBreak/>
        <w:t>Il subappalto non comporta alcuna modificazione agli obblighi ed agli oneri del Fornitore, il quale rimane l’unico e solo responsabile, nei confronti della Cassa/Assicurato, della perfetta esecuzione del Contratto anche per la parte subappaltata.</w:t>
      </w:r>
    </w:p>
    <w:p w:rsidR="00B91A79" w:rsidRPr="00B91A79" w:rsidRDefault="00B91A79" w:rsidP="00B91A79">
      <w:pPr>
        <w:pStyle w:val="Paragrafoelenco"/>
        <w:numPr>
          <w:ilvl w:val="0"/>
          <w:numId w:val="27"/>
        </w:numPr>
        <w:tabs>
          <w:tab w:val="left" w:pos="8364"/>
        </w:tabs>
        <w:spacing w:line="288" w:lineRule="auto"/>
        <w:ind w:left="426"/>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mallCaps/>
          <w:color w:val="000099"/>
          <w:sz w:val="22"/>
          <w:szCs w:val="22"/>
          <w:lang w:eastAsia="en-US"/>
        </w:rPr>
        <w:t xml:space="preserve">Requisiti Minimi necessari per la Partecipazione </w:t>
      </w:r>
      <w:r w:rsidRPr="00B91A79">
        <w:rPr>
          <w:rFonts w:asciiTheme="minorHAnsi" w:hAnsiTheme="minorHAnsi" w:cs="Times"/>
          <w:bCs/>
          <w:color w:val="000000"/>
          <w:sz w:val="22"/>
          <w:szCs w:val="22"/>
          <w:shd w:val="clear" w:color="auto" w:fill="FFFFFF"/>
        </w:rPr>
        <w:t>Ai fini dell’ammissione alla successiva selezione, all’operatore economico sarà richiesto di possedere</w:t>
      </w:r>
      <w:r w:rsidRPr="00B91A79">
        <w:rPr>
          <w:rFonts w:asciiTheme="minorHAnsi" w:eastAsiaTheme="minorHAnsi" w:hAnsiTheme="minorHAnsi" w:cstheme="minorBidi"/>
          <w:sz w:val="22"/>
          <w:szCs w:val="22"/>
          <w:lang w:eastAsia="en-US"/>
        </w:rPr>
        <w:t xml:space="preserve"> (attestabili mediante dichiarazione ai sensi del d.P.R. n. 445/2000 – </w:t>
      </w:r>
      <w:r w:rsidRPr="00B91A79">
        <w:rPr>
          <w:rFonts w:asciiTheme="minorHAnsi" w:eastAsiaTheme="minorHAnsi" w:hAnsiTheme="minorHAnsi" w:cstheme="minorBidi"/>
          <w:i/>
          <w:sz w:val="22"/>
          <w:szCs w:val="22"/>
          <w:lang w:eastAsia="en-US"/>
        </w:rPr>
        <w:t xml:space="preserve">facsimile </w:t>
      </w:r>
      <w:r w:rsidRPr="00B91A79">
        <w:rPr>
          <w:rFonts w:asciiTheme="minorHAnsi" w:eastAsiaTheme="minorHAnsi" w:hAnsiTheme="minorHAnsi" w:cstheme="minorBidi"/>
          <w:sz w:val="22"/>
          <w:szCs w:val="22"/>
          <w:lang w:eastAsia="en-US"/>
        </w:rPr>
        <w:t>ALLEGATO 1)</w:t>
      </w:r>
      <w:r w:rsidRPr="00B91A79">
        <w:rPr>
          <w:rFonts w:asciiTheme="minorHAnsi" w:hAnsiTheme="minorHAnsi" w:cs="Times"/>
          <w:bCs/>
          <w:color w:val="000000"/>
          <w:sz w:val="22"/>
          <w:szCs w:val="22"/>
          <w:shd w:val="clear" w:color="auto" w:fill="FFFFFF"/>
        </w:rPr>
        <w:t>, e, successivamente dimostrare, i requisiti di seguito prescritti e, segnatamente:</w:t>
      </w:r>
    </w:p>
    <w:p w:rsidR="00B91A79" w:rsidRPr="00B91A79" w:rsidRDefault="00B91A79" w:rsidP="00B91A79">
      <w:pPr>
        <w:pStyle w:val="Paragrafoelenco"/>
        <w:numPr>
          <w:ilvl w:val="0"/>
          <w:numId w:val="30"/>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mallCaps/>
          <w:color w:val="000099"/>
          <w:sz w:val="22"/>
          <w:szCs w:val="22"/>
          <w:lang w:eastAsia="en-US"/>
        </w:rPr>
        <w:t>Requisiti</w:t>
      </w:r>
      <w:r w:rsidRPr="00B91A79">
        <w:rPr>
          <w:rFonts w:asciiTheme="minorHAnsi" w:hAnsiTheme="minorHAnsi"/>
          <w:sz w:val="22"/>
          <w:szCs w:val="22"/>
        </w:rPr>
        <w:t xml:space="preserve"> </w:t>
      </w:r>
      <w:r w:rsidRPr="00B91A79">
        <w:rPr>
          <w:rFonts w:asciiTheme="minorHAnsi" w:eastAsiaTheme="minorHAnsi" w:hAnsiTheme="minorHAnsi" w:cstheme="minorBidi"/>
          <w:b/>
          <w:smallCaps/>
          <w:color w:val="000099"/>
          <w:sz w:val="22"/>
          <w:szCs w:val="22"/>
          <w:lang w:eastAsia="en-US"/>
        </w:rPr>
        <w:t>di Ordine Generale</w:t>
      </w:r>
      <w:r w:rsidRPr="00B91A79">
        <w:rPr>
          <w:rFonts w:asciiTheme="minorHAnsi" w:eastAsiaTheme="minorHAnsi" w:hAnsiTheme="minorHAnsi" w:cstheme="minorBidi"/>
          <w:sz w:val="22"/>
          <w:szCs w:val="22"/>
          <w:lang w:eastAsia="en-US"/>
        </w:rPr>
        <w:t xml:space="preserve"> </w:t>
      </w:r>
      <w:r w:rsidRPr="00B91A79">
        <w:rPr>
          <w:rFonts w:asciiTheme="minorHAnsi" w:eastAsiaTheme="minorHAnsi" w:hAnsiTheme="minorHAnsi" w:cstheme="minorBidi"/>
          <w:i/>
          <w:color w:val="000099"/>
          <w:sz w:val="22"/>
          <w:szCs w:val="22"/>
          <w:lang w:eastAsia="en-US"/>
        </w:rPr>
        <w:t>[art. 80, d.lgs. n.50/2016].</w:t>
      </w:r>
      <w:r w:rsidRPr="00B91A79">
        <w:rPr>
          <w:rFonts w:asciiTheme="minorHAnsi" w:hAnsiTheme="minorHAnsi"/>
          <w:sz w:val="22"/>
          <w:szCs w:val="22"/>
        </w:rPr>
        <w:t xml:space="preserve"> </w:t>
      </w:r>
    </w:p>
    <w:p w:rsidR="00B91A79" w:rsidRPr="00B91A79" w:rsidRDefault="00B91A79" w:rsidP="00B91A79">
      <w:pPr>
        <w:pStyle w:val="Paragrafoelenco"/>
        <w:autoSpaceDE w:val="0"/>
        <w:autoSpaceDN w:val="0"/>
        <w:adjustRightInd w:val="0"/>
        <w:spacing w:line="288" w:lineRule="auto"/>
        <w:ind w:left="767"/>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u w:val="single"/>
          <w:lang w:eastAsia="en-US"/>
        </w:rPr>
        <w:t>Pena l’esclusione</w:t>
      </w:r>
      <w:r w:rsidRPr="00B91A79">
        <w:rPr>
          <w:rFonts w:asciiTheme="minorHAnsi" w:eastAsiaTheme="minorHAnsi" w:hAnsiTheme="minorHAnsi" w:cstheme="minorBidi"/>
          <w:sz w:val="22"/>
          <w:szCs w:val="22"/>
          <w:lang w:eastAsia="en-US"/>
        </w:rPr>
        <w:t xml:space="preserve">, ogni singolo operatore economico concorrente (anche in caso di R.T.I., consorzio o coassicurazione) dovrà essere in possesso dei seguenti requisiti di partecipazione: </w:t>
      </w:r>
    </w:p>
    <w:p w:rsidR="00B91A79" w:rsidRPr="00B91A79" w:rsidRDefault="00B91A79" w:rsidP="00B91A79">
      <w:pPr>
        <w:pStyle w:val="Paragrafoelenco"/>
        <w:numPr>
          <w:ilvl w:val="0"/>
          <w:numId w:val="49"/>
        </w:numPr>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sz w:val="22"/>
          <w:szCs w:val="22"/>
          <w:lang w:eastAsia="en-US"/>
        </w:rPr>
        <w:t xml:space="preserve">Insussistenza delle cause di esclusione indicate dall’art. 80, D.Lgs. n. 50/2016 </w:t>
      </w:r>
    </w:p>
    <w:p w:rsidR="00B91A79" w:rsidRPr="00B91A79" w:rsidRDefault="00B91A79" w:rsidP="00B91A79">
      <w:pPr>
        <w:pStyle w:val="Paragrafoelenco"/>
        <w:numPr>
          <w:ilvl w:val="0"/>
          <w:numId w:val="49"/>
        </w:numPr>
        <w:spacing w:line="288" w:lineRule="auto"/>
        <w:ind w:left="1134"/>
        <w:jc w:val="both"/>
        <w:rPr>
          <w:rFonts w:asciiTheme="minorHAnsi" w:hAnsiTheme="minorHAnsi" w:cs="Calibri"/>
          <w:color w:val="000000"/>
          <w:sz w:val="22"/>
          <w:szCs w:val="22"/>
        </w:rPr>
      </w:pPr>
      <w:r w:rsidRPr="00B91A79">
        <w:rPr>
          <w:rFonts w:asciiTheme="minorHAnsi" w:hAnsiTheme="minorHAnsi" w:cs="Calibri"/>
          <w:color w:val="000000"/>
          <w:sz w:val="22"/>
          <w:szCs w:val="22"/>
        </w:rPr>
        <w:t>Insussistenza delle condizioni di cui all’</w:t>
      </w:r>
      <w:r w:rsidRPr="00B91A79">
        <w:rPr>
          <w:rFonts w:asciiTheme="minorHAnsi" w:hAnsiTheme="minorHAnsi" w:cs="Calibri"/>
          <w:i/>
          <w:color w:val="000000"/>
          <w:sz w:val="22"/>
          <w:szCs w:val="22"/>
        </w:rPr>
        <w:t>art. 53, comma 16-</w:t>
      </w:r>
      <w:r w:rsidRPr="00B91A79">
        <w:rPr>
          <w:rFonts w:asciiTheme="minorHAnsi" w:hAnsiTheme="minorHAnsi" w:cs="Calibri"/>
          <w:i/>
          <w:iCs/>
          <w:color w:val="000000"/>
          <w:sz w:val="22"/>
          <w:szCs w:val="22"/>
        </w:rPr>
        <w:t>ter</w:t>
      </w:r>
      <w:r w:rsidRPr="00B91A79">
        <w:rPr>
          <w:rFonts w:asciiTheme="minorHAnsi" w:hAnsiTheme="minorHAnsi" w:cs="Calibri"/>
          <w:i/>
          <w:color w:val="000000"/>
          <w:sz w:val="22"/>
          <w:szCs w:val="22"/>
        </w:rPr>
        <w:t xml:space="preserve">, del d.lgs. del 2001, n. 165 </w:t>
      </w:r>
      <w:r w:rsidRPr="00B91A79">
        <w:rPr>
          <w:rFonts w:asciiTheme="minorHAnsi" w:hAnsiTheme="minorHAnsi" w:cs="Calibri"/>
          <w:color w:val="000000"/>
          <w:sz w:val="22"/>
          <w:szCs w:val="22"/>
        </w:rPr>
        <w:t>o che siano incorsi, ai sensi della normativa vigente, in ulteriori divieti a contrattare con la pubblica amministrazione.</w:t>
      </w:r>
    </w:p>
    <w:p w:rsidR="00B91A79" w:rsidRPr="00B91A79" w:rsidRDefault="00B91A79" w:rsidP="00B91A79">
      <w:pPr>
        <w:pStyle w:val="Paragrafoelenco"/>
        <w:numPr>
          <w:ilvl w:val="0"/>
          <w:numId w:val="30"/>
        </w:numPr>
        <w:autoSpaceDE w:val="0"/>
        <w:autoSpaceDN w:val="0"/>
        <w:adjustRightInd w:val="0"/>
        <w:spacing w:line="288" w:lineRule="auto"/>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b/>
          <w:smallCaps/>
          <w:color w:val="000099"/>
          <w:sz w:val="22"/>
          <w:szCs w:val="22"/>
          <w:lang w:eastAsia="en-US"/>
        </w:rPr>
        <w:t xml:space="preserve">Requisiti di Idoneità Professionale </w:t>
      </w:r>
      <w:r w:rsidRPr="00B91A79">
        <w:rPr>
          <w:rFonts w:asciiTheme="minorHAnsi" w:eastAsiaTheme="minorHAnsi" w:hAnsiTheme="minorHAnsi" w:cstheme="minorBidi"/>
          <w:i/>
          <w:color w:val="000099"/>
          <w:sz w:val="22"/>
          <w:szCs w:val="22"/>
          <w:lang w:eastAsia="en-US"/>
        </w:rPr>
        <w:t>[art. 83 co. lett. a) e comma 3, d.lgs. n.50/2016].</w:t>
      </w:r>
    </w:p>
    <w:p w:rsidR="00B91A79" w:rsidRPr="00B91A79" w:rsidRDefault="00B91A79" w:rsidP="00B91A79">
      <w:pPr>
        <w:pStyle w:val="Paragrafoelenco"/>
        <w:autoSpaceDE w:val="0"/>
        <w:autoSpaceDN w:val="0"/>
        <w:adjustRightInd w:val="0"/>
        <w:spacing w:line="288" w:lineRule="auto"/>
        <w:ind w:left="767"/>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sz w:val="22"/>
          <w:szCs w:val="22"/>
          <w:u w:val="single"/>
          <w:lang w:eastAsia="en-US"/>
        </w:rPr>
        <w:t>Pena l’esclusione</w:t>
      </w:r>
      <w:r w:rsidRPr="00B91A79">
        <w:rPr>
          <w:rFonts w:asciiTheme="minorHAnsi" w:eastAsiaTheme="minorHAnsi" w:hAnsiTheme="minorHAnsi" w:cstheme="minorBidi"/>
          <w:sz w:val="22"/>
          <w:szCs w:val="22"/>
          <w:lang w:eastAsia="en-US"/>
        </w:rPr>
        <w:t>, ogni singolo operatore economico concorrente (anche in caso di R.T.I., consorzio o coassicurazione) dovrà essere in possesso dei seguenti requisiti di partecipazione:</w:t>
      </w:r>
    </w:p>
    <w:p w:rsidR="00B91A79" w:rsidRPr="00B91A79" w:rsidRDefault="00B91A79" w:rsidP="00B91A79">
      <w:pPr>
        <w:pStyle w:val="Paragrafoelenco"/>
        <w:numPr>
          <w:ilvl w:val="0"/>
          <w:numId w:val="32"/>
        </w:numPr>
        <w:autoSpaceDE w:val="0"/>
        <w:autoSpaceDN w:val="0"/>
        <w:adjustRightInd w:val="0"/>
        <w:spacing w:line="288" w:lineRule="auto"/>
        <w:jc w:val="both"/>
        <w:rPr>
          <w:rFonts w:asciiTheme="minorHAnsi" w:hAnsiTheme="minorHAnsi"/>
          <w:sz w:val="22"/>
          <w:szCs w:val="22"/>
        </w:rPr>
      </w:pPr>
      <w:r w:rsidRPr="00B91A79">
        <w:rPr>
          <w:rFonts w:asciiTheme="minorHAnsi" w:hAnsiTheme="minorHAnsi"/>
          <w:sz w:val="22"/>
          <w:szCs w:val="22"/>
        </w:rPr>
        <w:t xml:space="preserve">requisiti di idoneità professionale di cui all’art. 83, comma 1 lettera a) del D. Lgs. 50/2016, vale a dire: iscrizione nel Registro delle Imprese tenuto a cura della Camera di Commercio, Industria, Artigianato e Agricoltura, ovvero nell’apposito Registro delle cooperative, dalla quale risulti che l’impresa svolge attività nel settore oggetto del presente appalto. Per le imprese </w:t>
      </w:r>
      <w:r w:rsidRPr="00B91A79">
        <w:rPr>
          <w:rFonts w:asciiTheme="minorHAnsi" w:hAnsiTheme="minorHAnsi"/>
          <w:sz w:val="22"/>
          <w:szCs w:val="22"/>
          <w:u w:val="single"/>
        </w:rPr>
        <w:t>non residenti in Italia</w:t>
      </w:r>
      <w:r w:rsidRPr="00B91A79">
        <w:rPr>
          <w:rFonts w:asciiTheme="minorHAnsi" w:hAnsiTheme="minorHAnsi"/>
          <w:sz w:val="22"/>
          <w:szCs w:val="22"/>
        </w:rPr>
        <w:t>, la predetta iscrizione dovrà risultare da apposita dichiarazione giurata, corredata da traduzione in lingua italiana, che dovrà attestare l’iscrizione stessa in analogo registro professionale o commerciale dello stato di appartenenza (ex art. 83 co. 3 D. Lgs. 50/2016 e allegato XVI);</w:t>
      </w:r>
    </w:p>
    <w:p w:rsidR="00B91A79" w:rsidRPr="00B91A79" w:rsidRDefault="00B91A79" w:rsidP="00B91A79">
      <w:pPr>
        <w:pStyle w:val="Paragrafoelenco"/>
        <w:numPr>
          <w:ilvl w:val="0"/>
          <w:numId w:val="32"/>
        </w:numPr>
        <w:autoSpaceDE w:val="0"/>
        <w:autoSpaceDN w:val="0"/>
        <w:adjustRightInd w:val="0"/>
        <w:spacing w:line="288" w:lineRule="auto"/>
        <w:jc w:val="both"/>
        <w:rPr>
          <w:rFonts w:asciiTheme="minorHAnsi" w:hAnsiTheme="minorHAnsi"/>
          <w:sz w:val="22"/>
          <w:szCs w:val="22"/>
        </w:rPr>
      </w:pPr>
      <w:r w:rsidRPr="00B91A79">
        <w:rPr>
          <w:rFonts w:asciiTheme="minorHAnsi" w:hAnsiTheme="minorHAnsi"/>
          <w:sz w:val="22"/>
          <w:szCs w:val="22"/>
        </w:rPr>
        <w:t xml:space="preserve">dell’autorizzazione del Ministero dello Sviluppo Economico e dell’IVASS all’esercizio dei rami assicurativi per cui si chiede la partecipazione ai sensi del D.Lgs. 209/2005. </w:t>
      </w:r>
    </w:p>
    <w:p w:rsidR="00B91A79" w:rsidRPr="00B91A79" w:rsidRDefault="00B91A79" w:rsidP="00B91A79">
      <w:pPr>
        <w:pStyle w:val="Paragrafoelenco"/>
        <w:autoSpaceDE w:val="0"/>
        <w:autoSpaceDN w:val="0"/>
        <w:adjustRightInd w:val="0"/>
        <w:spacing w:line="288" w:lineRule="auto"/>
        <w:ind w:left="1440"/>
        <w:jc w:val="both"/>
        <w:rPr>
          <w:rFonts w:asciiTheme="minorHAnsi" w:hAnsiTheme="minorHAnsi"/>
          <w:sz w:val="22"/>
          <w:szCs w:val="22"/>
        </w:rPr>
      </w:pPr>
      <w:r w:rsidRPr="00B91A79">
        <w:rPr>
          <w:rFonts w:asciiTheme="minorHAnsi" w:hAnsiTheme="minorHAnsi"/>
          <w:sz w:val="22"/>
          <w:szCs w:val="22"/>
        </w:rPr>
        <w:t>Per i soggetti a</w:t>
      </w:r>
      <w:r w:rsidRPr="00B91A79">
        <w:rPr>
          <w:rFonts w:asciiTheme="minorHAnsi" w:hAnsiTheme="minorHAnsi"/>
          <w:sz w:val="22"/>
          <w:szCs w:val="22"/>
          <w:u w:val="single"/>
        </w:rPr>
        <w:t>venti sede legale in un altro Stato membro della U.E.</w:t>
      </w:r>
      <w:r w:rsidRPr="00B91A79">
        <w:rPr>
          <w:rFonts w:asciiTheme="minorHAnsi" w:hAnsiTheme="minorHAnsi"/>
          <w:sz w:val="22"/>
          <w:szCs w:val="22"/>
        </w:rPr>
        <w:t xml:space="preserve">, della comunicazione (o il silenzio assenso) di cui all’art. 23, comma 4, del D. Lgs. n. 209/2005 e s.m.i., che permette di operare in regime di stabilimento sul territorio della Repubblica Italiana  per rami necessari per la prestazione della copertura assicurativa oggetto del presente appalto per il tramite di una propria sede secondaria </w:t>
      </w:r>
      <w:r w:rsidRPr="00B91A79">
        <w:rPr>
          <w:rFonts w:asciiTheme="minorHAnsi" w:hAnsiTheme="minorHAnsi"/>
          <w:i/>
          <w:sz w:val="22"/>
          <w:szCs w:val="22"/>
          <w:u w:val="single"/>
        </w:rPr>
        <w:t>ovvero</w:t>
      </w:r>
      <w:r w:rsidRPr="00B91A79">
        <w:rPr>
          <w:rFonts w:asciiTheme="minorHAnsi" w:hAnsiTheme="minorHAnsi"/>
          <w:sz w:val="22"/>
          <w:szCs w:val="22"/>
        </w:rPr>
        <w:t xml:space="preserve"> di aver ricevuto la comunicazione di cui all’art. 24, comma 2, del D. Lgs. n. 209/2005 e s.m.i., che permette di operare in regime di libertà di </w:t>
      </w:r>
      <w:r w:rsidRPr="00B91A79">
        <w:rPr>
          <w:rFonts w:asciiTheme="minorHAnsi" w:hAnsiTheme="minorHAnsi"/>
          <w:sz w:val="22"/>
          <w:szCs w:val="22"/>
        </w:rPr>
        <w:lastRenderedPageBreak/>
        <w:t xml:space="preserve">prestazione sul territorio della Repubblica Italiana per rami necessari alla prestazione della copertura assicurativa oggetto del presente appalto, </w:t>
      </w:r>
      <w:r w:rsidRPr="00B91A79">
        <w:rPr>
          <w:rFonts w:asciiTheme="minorHAnsi" w:hAnsiTheme="minorHAnsi"/>
          <w:i/>
          <w:sz w:val="22"/>
          <w:szCs w:val="22"/>
          <w:u w:val="single"/>
        </w:rPr>
        <w:t>nonché</w:t>
      </w:r>
      <w:r w:rsidRPr="00B91A79">
        <w:rPr>
          <w:rFonts w:asciiTheme="minorHAnsi" w:hAnsiTheme="minorHAnsi"/>
          <w:sz w:val="22"/>
          <w:szCs w:val="22"/>
        </w:rPr>
        <w:t xml:space="preserve"> di aver comunicato all’Ufficio del Registro di Roma ed all’IVASS la 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83,comma 3 , del Codice, salvo il disposto dell’art. 86, commi 2 e 3, del medesimo Codice.</w:t>
      </w:r>
    </w:p>
    <w:p w:rsidR="00B91A79" w:rsidRPr="00B91A79" w:rsidRDefault="00B91A79" w:rsidP="00B91A79">
      <w:pPr>
        <w:pStyle w:val="Paragrafoelenco"/>
        <w:numPr>
          <w:ilvl w:val="0"/>
          <w:numId w:val="32"/>
        </w:numPr>
        <w:autoSpaceDE w:val="0"/>
        <w:autoSpaceDN w:val="0"/>
        <w:adjustRightInd w:val="0"/>
        <w:spacing w:line="288" w:lineRule="auto"/>
        <w:jc w:val="both"/>
        <w:rPr>
          <w:rFonts w:asciiTheme="minorHAnsi" w:hAnsiTheme="minorHAnsi"/>
          <w:sz w:val="22"/>
          <w:szCs w:val="22"/>
        </w:rPr>
      </w:pPr>
      <w:r w:rsidRPr="00B91A79">
        <w:rPr>
          <w:rFonts w:asciiTheme="minorHAnsi" w:hAnsiTheme="minorHAnsi"/>
          <w:sz w:val="22"/>
          <w:szCs w:val="22"/>
        </w:rPr>
        <w:t xml:space="preserve">Gli operatori economici aventi sede, residenza o domicilio nei paesi inseriti nelle c.d. </w:t>
      </w:r>
      <w:r w:rsidRPr="00B91A79">
        <w:rPr>
          <w:rFonts w:asciiTheme="minorHAnsi" w:hAnsiTheme="minorHAnsi"/>
          <w:i/>
          <w:sz w:val="22"/>
          <w:szCs w:val="22"/>
        </w:rPr>
        <w:t>“black list”,</w:t>
      </w:r>
      <w:r w:rsidRPr="00B91A79">
        <w:rPr>
          <w:rFonts w:asciiTheme="minorHAnsi" w:hAnsiTheme="minorHAnsi"/>
          <w:sz w:val="22"/>
          <w:szCs w:val="22"/>
        </w:rPr>
        <w:t xml:space="preserve"> di cui al decreto del Ministro delle finanze del 4 maggio 1999 e al decreto del Ministro dell’economia e delle finanze del 21 novembre 2001 devono essere in possesso, pena l’esclusione dalla gara, dell’autorizzazione rilasciata ai sensi del D.M. 14 dicembre 2010 del Ministero dell’economia e delle finanze (art. 37 del d.l. 31 maggio 2010, n. 78). </w:t>
      </w:r>
    </w:p>
    <w:p w:rsidR="000D126B" w:rsidRPr="00B91A79" w:rsidRDefault="000D126B" w:rsidP="00B91A79">
      <w:pPr>
        <w:pStyle w:val="Paragrafoelenco"/>
        <w:numPr>
          <w:ilvl w:val="0"/>
          <w:numId w:val="30"/>
        </w:numPr>
        <w:autoSpaceDE w:val="0"/>
        <w:autoSpaceDN w:val="0"/>
        <w:adjustRightInd w:val="0"/>
        <w:spacing w:line="288" w:lineRule="auto"/>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mallCaps/>
          <w:color w:val="000099"/>
          <w:sz w:val="22"/>
          <w:szCs w:val="22"/>
          <w:lang w:eastAsia="en-US"/>
        </w:rPr>
        <w:t xml:space="preserve">Requisiti di Capacità Economica e Finanziaria </w:t>
      </w:r>
      <w:r w:rsidRPr="00B91A79">
        <w:rPr>
          <w:rFonts w:asciiTheme="minorHAnsi" w:eastAsiaTheme="minorHAnsi" w:hAnsiTheme="minorHAnsi" w:cstheme="minorBidi"/>
          <w:color w:val="000099"/>
          <w:sz w:val="22"/>
          <w:szCs w:val="22"/>
          <w:lang w:eastAsia="en-US"/>
        </w:rPr>
        <w:t>[art. 83 co. lett. b), d.lgs. n.50/2016].</w:t>
      </w:r>
    </w:p>
    <w:p w:rsidR="00B91A79" w:rsidRPr="00B91A79" w:rsidRDefault="00766A50" w:rsidP="00B91A79">
      <w:pPr>
        <w:autoSpaceDE w:val="0"/>
        <w:autoSpaceDN w:val="0"/>
        <w:adjustRightInd w:val="0"/>
        <w:spacing w:line="288" w:lineRule="auto"/>
        <w:ind w:left="709"/>
        <w:jc w:val="both"/>
        <w:rPr>
          <w:rFonts w:asciiTheme="minorHAnsi" w:hAnsiTheme="minorHAnsi"/>
          <w:i/>
          <w:sz w:val="22"/>
          <w:szCs w:val="22"/>
        </w:rPr>
      </w:pPr>
      <w:r w:rsidRPr="00B91A79">
        <w:rPr>
          <w:rFonts w:asciiTheme="minorHAnsi" w:hAnsiTheme="minorHAnsi"/>
          <w:sz w:val="22"/>
          <w:szCs w:val="22"/>
        </w:rPr>
        <w:t>Due idonee referenze ba</w:t>
      </w:r>
      <w:r w:rsidR="0021562B">
        <w:rPr>
          <w:rFonts w:asciiTheme="minorHAnsi" w:hAnsiTheme="minorHAnsi"/>
          <w:sz w:val="22"/>
          <w:szCs w:val="22"/>
        </w:rPr>
        <w:t>n</w:t>
      </w:r>
      <w:r w:rsidRPr="00B91A79">
        <w:rPr>
          <w:rFonts w:asciiTheme="minorHAnsi" w:hAnsiTheme="minorHAnsi"/>
          <w:sz w:val="22"/>
          <w:szCs w:val="22"/>
        </w:rPr>
        <w:t>carie</w:t>
      </w:r>
      <w:r w:rsidR="00B91A79" w:rsidRPr="00B91A79">
        <w:rPr>
          <w:rFonts w:asciiTheme="minorHAnsi" w:hAnsiTheme="minorHAnsi"/>
          <w:sz w:val="22"/>
          <w:szCs w:val="22"/>
        </w:rPr>
        <w:t xml:space="preserve"> </w:t>
      </w:r>
      <w:r w:rsidR="00B91A79" w:rsidRPr="00B91A79">
        <w:rPr>
          <w:rFonts w:asciiTheme="minorHAnsi" w:hAnsiTheme="minorHAnsi"/>
          <w:i/>
          <w:color w:val="0000CC"/>
          <w:sz w:val="22"/>
          <w:szCs w:val="22"/>
        </w:rPr>
        <w:t>[tale requisito deve essere dichiarato al punto 6 dell’allegato 1]</w:t>
      </w:r>
      <w:r w:rsidR="00B91A79" w:rsidRPr="00B91A79">
        <w:rPr>
          <w:rFonts w:asciiTheme="minorHAnsi" w:hAnsiTheme="minorHAnsi"/>
          <w:sz w:val="22"/>
          <w:szCs w:val="22"/>
        </w:rPr>
        <w:t xml:space="preserve">. </w:t>
      </w:r>
    </w:p>
    <w:p w:rsidR="000D126B" w:rsidRPr="00B91A79" w:rsidRDefault="000D126B" w:rsidP="00B91A79">
      <w:pPr>
        <w:pStyle w:val="Paragrafoelenco"/>
        <w:numPr>
          <w:ilvl w:val="0"/>
          <w:numId w:val="30"/>
        </w:numPr>
        <w:autoSpaceDE w:val="0"/>
        <w:autoSpaceDN w:val="0"/>
        <w:adjustRightInd w:val="0"/>
        <w:spacing w:line="288" w:lineRule="auto"/>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mallCaps/>
          <w:color w:val="000099"/>
          <w:sz w:val="22"/>
          <w:szCs w:val="22"/>
          <w:lang w:eastAsia="en-US"/>
        </w:rPr>
        <w:t xml:space="preserve">Requisiti di Capacità Tecnica </w:t>
      </w:r>
      <w:r w:rsidRPr="00B91A79">
        <w:rPr>
          <w:rFonts w:asciiTheme="minorHAnsi" w:eastAsiaTheme="minorHAnsi" w:hAnsiTheme="minorHAnsi" w:cstheme="minorBidi"/>
          <w:color w:val="000099"/>
          <w:sz w:val="22"/>
          <w:szCs w:val="22"/>
          <w:lang w:eastAsia="en-US"/>
        </w:rPr>
        <w:t>[art. 83 co. lett. c), d.lgs. n.50/2016].</w:t>
      </w:r>
    </w:p>
    <w:p w:rsidR="000D126B" w:rsidRPr="00B91A79" w:rsidRDefault="000D126B" w:rsidP="00B91A79">
      <w:pPr>
        <w:pStyle w:val="Paragrafoelenco"/>
        <w:numPr>
          <w:ilvl w:val="0"/>
          <w:numId w:val="40"/>
        </w:numPr>
        <w:autoSpaceDE w:val="0"/>
        <w:autoSpaceDN w:val="0"/>
        <w:adjustRightInd w:val="0"/>
        <w:spacing w:line="288" w:lineRule="auto"/>
        <w:ind w:left="851" w:hanging="284"/>
        <w:jc w:val="both"/>
        <w:rPr>
          <w:rFonts w:asciiTheme="minorHAnsi" w:hAnsiTheme="minorHAnsi"/>
          <w:sz w:val="22"/>
          <w:szCs w:val="22"/>
        </w:rPr>
      </w:pPr>
      <w:r w:rsidRPr="00B91A79">
        <w:rPr>
          <w:rFonts w:asciiTheme="minorHAnsi" w:hAnsiTheme="minorHAnsi"/>
          <w:sz w:val="22"/>
          <w:szCs w:val="22"/>
        </w:rPr>
        <w:t xml:space="preserve">Aver maturato esperienza nella gestione di polizze riguardanti gruppi, associazioni o enti con almeno </w:t>
      </w:r>
      <w:r w:rsidR="0021562B" w:rsidRPr="003A0518">
        <w:rPr>
          <w:rFonts w:asciiTheme="minorHAnsi" w:hAnsiTheme="minorHAnsi"/>
          <w:b/>
          <w:sz w:val="22"/>
          <w:szCs w:val="22"/>
        </w:rPr>
        <w:t>50</w:t>
      </w:r>
      <w:r w:rsidRPr="0021562B">
        <w:rPr>
          <w:rFonts w:asciiTheme="minorHAnsi" w:hAnsiTheme="minorHAnsi"/>
          <w:color w:val="FF0000"/>
          <w:sz w:val="22"/>
          <w:szCs w:val="22"/>
        </w:rPr>
        <w:t xml:space="preserve"> </w:t>
      </w:r>
      <w:r w:rsidRPr="00B91A79">
        <w:rPr>
          <w:rFonts w:asciiTheme="minorHAnsi" w:hAnsiTheme="minorHAnsi"/>
          <w:sz w:val="22"/>
          <w:szCs w:val="22"/>
        </w:rPr>
        <w:t>assicurati;</w:t>
      </w:r>
    </w:p>
    <w:p w:rsidR="000D126B" w:rsidRPr="00B91A79" w:rsidRDefault="000D126B" w:rsidP="00B91A79">
      <w:pPr>
        <w:pStyle w:val="Paragrafoelenco"/>
        <w:numPr>
          <w:ilvl w:val="0"/>
          <w:numId w:val="40"/>
        </w:numPr>
        <w:autoSpaceDE w:val="0"/>
        <w:autoSpaceDN w:val="0"/>
        <w:adjustRightInd w:val="0"/>
        <w:spacing w:line="288" w:lineRule="auto"/>
        <w:ind w:left="851" w:hanging="284"/>
        <w:jc w:val="both"/>
        <w:rPr>
          <w:rFonts w:asciiTheme="minorHAnsi" w:hAnsiTheme="minorHAnsi" w:cs="Arial"/>
          <w:sz w:val="22"/>
          <w:szCs w:val="22"/>
        </w:rPr>
      </w:pPr>
      <w:r w:rsidRPr="00B91A79">
        <w:rPr>
          <w:rFonts w:asciiTheme="minorHAnsi" w:hAnsiTheme="minorHAnsi"/>
          <w:sz w:val="22"/>
          <w:szCs w:val="22"/>
        </w:rPr>
        <w:t>Garantire la</w:t>
      </w:r>
      <w:r w:rsidRPr="00B91A79">
        <w:rPr>
          <w:rFonts w:asciiTheme="minorHAnsi" w:hAnsiTheme="minorHAnsi" w:cs="Arial"/>
          <w:sz w:val="22"/>
          <w:szCs w:val="22"/>
        </w:rPr>
        <w:t xml:space="preserve"> liquidazione centralizzata delle pratiche ed il rispetto di un numero massimo di giorni per la liquidazione dei sinistri che non può essere in ogni caso superiore a 45 giorni;</w:t>
      </w:r>
    </w:p>
    <w:p w:rsidR="000D126B" w:rsidRPr="00B91A79" w:rsidRDefault="0021562B" w:rsidP="00B91A79">
      <w:pPr>
        <w:pStyle w:val="Paragrafoelenco"/>
        <w:numPr>
          <w:ilvl w:val="0"/>
          <w:numId w:val="40"/>
        </w:numPr>
        <w:autoSpaceDE w:val="0"/>
        <w:autoSpaceDN w:val="0"/>
        <w:adjustRightInd w:val="0"/>
        <w:spacing w:line="288" w:lineRule="auto"/>
        <w:ind w:left="851" w:hanging="284"/>
        <w:jc w:val="both"/>
        <w:rPr>
          <w:rFonts w:asciiTheme="minorHAnsi" w:hAnsiTheme="minorHAnsi"/>
          <w:sz w:val="22"/>
          <w:szCs w:val="22"/>
        </w:rPr>
      </w:pPr>
      <w:r>
        <w:rPr>
          <w:rFonts w:asciiTheme="minorHAnsi" w:hAnsiTheme="minorHAnsi"/>
          <w:sz w:val="22"/>
          <w:szCs w:val="22"/>
        </w:rPr>
        <w:t xml:space="preserve">Garantire </w:t>
      </w:r>
      <w:r w:rsidR="000D126B" w:rsidRPr="00B91A79">
        <w:rPr>
          <w:rFonts w:asciiTheme="minorHAnsi" w:hAnsiTheme="minorHAnsi"/>
          <w:sz w:val="22"/>
          <w:szCs w:val="22"/>
        </w:rPr>
        <w:t>la pren</w:t>
      </w:r>
      <w:r>
        <w:rPr>
          <w:rFonts w:asciiTheme="minorHAnsi" w:hAnsiTheme="minorHAnsi"/>
          <w:sz w:val="22"/>
          <w:szCs w:val="22"/>
        </w:rPr>
        <w:t>otazione diretta da parte dell’impresa</w:t>
      </w:r>
      <w:r w:rsidR="000D126B" w:rsidRPr="00B91A79">
        <w:rPr>
          <w:rFonts w:asciiTheme="minorHAnsi" w:hAnsiTheme="minorHAnsi"/>
          <w:sz w:val="22"/>
          <w:szCs w:val="22"/>
        </w:rPr>
        <w:t>di assicurazione per le prestazioni assicurate;</w:t>
      </w:r>
    </w:p>
    <w:p w:rsidR="000D126B" w:rsidRPr="00B91A79" w:rsidRDefault="000D126B" w:rsidP="00B91A79">
      <w:pPr>
        <w:pStyle w:val="Paragrafoelenco"/>
        <w:numPr>
          <w:ilvl w:val="0"/>
          <w:numId w:val="40"/>
        </w:numPr>
        <w:autoSpaceDE w:val="0"/>
        <w:autoSpaceDN w:val="0"/>
        <w:adjustRightInd w:val="0"/>
        <w:spacing w:line="288" w:lineRule="auto"/>
        <w:ind w:left="851" w:hanging="284"/>
        <w:jc w:val="both"/>
        <w:rPr>
          <w:rFonts w:asciiTheme="minorHAnsi" w:hAnsiTheme="minorHAnsi"/>
          <w:sz w:val="22"/>
          <w:szCs w:val="22"/>
        </w:rPr>
      </w:pPr>
      <w:r w:rsidRPr="00B91A79">
        <w:rPr>
          <w:rFonts w:asciiTheme="minorHAnsi" w:hAnsiTheme="minorHAnsi"/>
          <w:sz w:val="22"/>
          <w:szCs w:val="22"/>
        </w:rPr>
        <w:t>Garantire  la consultazione telematica da parte degli assicurati della propria posizione in caso di sinistro o di richiesta di prestazione;</w:t>
      </w:r>
    </w:p>
    <w:p w:rsidR="000D126B" w:rsidRPr="00B91A79" w:rsidRDefault="000D126B" w:rsidP="00B91A79">
      <w:pPr>
        <w:pStyle w:val="Paragrafoelenco"/>
        <w:numPr>
          <w:ilvl w:val="0"/>
          <w:numId w:val="40"/>
        </w:numPr>
        <w:autoSpaceDE w:val="0"/>
        <w:autoSpaceDN w:val="0"/>
        <w:adjustRightInd w:val="0"/>
        <w:spacing w:line="288" w:lineRule="auto"/>
        <w:ind w:left="851" w:hanging="284"/>
        <w:jc w:val="both"/>
        <w:rPr>
          <w:rFonts w:asciiTheme="minorHAnsi" w:hAnsiTheme="minorHAnsi"/>
          <w:sz w:val="22"/>
          <w:szCs w:val="22"/>
        </w:rPr>
      </w:pPr>
      <w:r w:rsidRPr="00B91A79">
        <w:rPr>
          <w:rFonts w:asciiTheme="minorHAnsi" w:hAnsiTheme="minorHAnsi"/>
          <w:sz w:val="22"/>
          <w:szCs w:val="22"/>
        </w:rPr>
        <w:t xml:space="preserve">Garantire  la disponibilità di un </w:t>
      </w:r>
      <w:r w:rsidRPr="00B91A79">
        <w:rPr>
          <w:rFonts w:asciiTheme="minorHAnsi" w:hAnsiTheme="minorHAnsi"/>
          <w:i/>
          <w:sz w:val="22"/>
          <w:szCs w:val="22"/>
        </w:rPr>
        <w:t>call center</w:t>
      </w:r>
      <w:r w:rsidRPr="00B91A79">
        <w:rPr>
          <w:rFonts w:asciiTheme="minorHAnsi" w:hAnsiTheme="minorHAnsi"/>
          <w:sz w:val="22"/>
          <w:szCs w:val="22"/>
        </w:rPr>
        <w:t xml:space="preserve"> dedicato, con almeno tre anni di attività, avente un numero verde attivo dal lunedì al </w:t>
      </w:r>
      <w:r w:rsidR="0021562B" w:rsidRPr="003A0518">
        <w:rPr>
          <w:rFonts w:asciiTheme="minorHAnsi" w:hAnsiTheme="minorHAnsi"/>
          <w:b/>
          <w:sz w:val="22"/>
          <w:szCs w:val="22"/>
        </w:rPr>
        <w:t>sabato</w:t>
      </w:r>
      <w:r w:rsidRPr="003A0518">
        <w:rPr>
          <w:rFonts w:asciiTheme="minorHAnsi" w:hAnsiTheme="minorHAnsi"/>
          <w:sz w:val="22"/>
          <w:szCs w:val="22"/>
        </w:rPr>
        <w:t xml:space="preserve"> </w:t>
      </w:r>
      <w:r w:rsidRPr="00B91A79">
        <w:rPr>
          <w:rFonts w:asciiTheme="minorHAnsi" w:hAnsiTheme="minorHAnsi"/>
          <w:sz w:val="22"/>
          <w:szCs w:val="22"/>
        </w:rPr>
        <w:t>con medici a disposizione.</w:t>
      </w:r>
    </w:p>
    <w:p w:rsidR="000D126B" w:rsidRPr="00B91A79" w:rsidRDefault="000D126B" w:rsidP="00B91A79">
      <w:pPr>
        <w:autoSpaceDE w:val="0"/>
        <w:autoSpaceDN w:val="0"/>
        <w:adjustRightInd w:val="0"/>
        <w:spacing w:line="288" w:lineRule="auto"/>
        <w:ind w:left="851"/>
        <w:jc w:val="both"/>
        <w:rPr>
          <w:rFonts w:asciiTheme="minorHAnsi" w:eastAsia="Arial Unicode MS" w:hAnsiTheme="minorHAnsi" w:cs="Arial"/>
          <w:sz w:val="22"/>
          <w:szCs w:val="22"/>
          <w:lang w:eastAsia="en-US"/>
        </w:rPr>
      </w:pPr>
      <w:r w:rsidRPr="00B91A79">
        <w:rPr>
          <w:rFonts w:asciiTheme="minorHAnsi" w:eastAsiaTheme="minorHAnsi" w:hAnsiTheme="minorHAnsi" w:cstheme="minorBidi"/>
          <w:sz w:val="22"/>
          <w:szCs w:val="22"/>
          <w:lang w:eastAsia="en-US"/>
        </w:rPr>
        <w:t>Il</w:t>
      </w:r>
      <w:r w:rsidRPr="00B91A79">
        <w:rPr>
          <w:rFonts w:asciiTheme="minorHAnsi" w:eastAsia="Arial Unicode MS" w:hAnsiTheme="minorHAnsi" w:cs="Arial"/>
          <w:sz w:val="22"/>
          <w:szCs w:val="22"/>
          <w:lang w:eastAsia="en-US"/>
        </w:rPr>
        <w:t xml:space="preserve"> </w:t>
      </w:r>
      <w:r w:rsidRPr="00B91A79">
        <w:rPr>
          <w:rFonts w:asciiTheme="minorHAnsi" w:eastAsia="Calibri" w:hAnsiTheme="minorHAnsi" w:cs="Arial"/>
          <w:sz w:val="22"/>
          <w:szCs w:val="22"/>
          <w:lang w:eastAsia="en-US"/>
        </w:rPr>
        <w:t>mancato</w:t>
      </w:r>
      <w:r w:rsidRPr="00B91A79">
        <w:rPr>
          <w:rFonts w:asciiTheme="minorHAnsi" w:eastAsia="Arial Unicode MS" w:hAnsiTheme="minorHAnsi" w:cs="Arial"/>
          <w:sz w:val="22"/>
          <w:szCs w:val="22"/>
          <w:lang w:eastAsia="en-US"/>
        </w:rPr>
        <w:t xml:space="preserve"> possesso di uno o più requisiti previsti dai precedenti punti preclude la possibilità di partecipare alla selezione.</w:t>
      </w:r>
    </w:p>
    <w:p w:rsidR="00972879" w:rsidRPr="00B91A79" w:rsidRDefault="00972879" w:rsidP="00B91A79">
      <w:pPr>
        <w:pStyle w:val="Paragrafoelenco"/>
        <w:numPr>
          <w:ilvl w:val="0"/>
          <w:numId w:val="33"/>
        </w:numPr>
        <w:autoSpaceDE w:val="0"/>
        <w:autoSpaceDN w:val="0"/>
        <w:adjustRightInd w:val="0"/>
        <w:spacing w:line="288" w:lineRule="auto"/>
        <w:ind w:left="851"/>
        <w:jc w:val="both"/>
        <w:rPr>
          <w:rFonts w:asciiTheme="minorHAnsi" w:eastAsiaTheme="minorHAnsi" w:hAnsiTheme="minorHAnsi" w:cstheme="minorBidi"/>
          <w:sz w:val="22"/>
          <w:szCs w:val="22"/>
          <w:u w:val="single"/>
          <w:lang w:eastAsia="en-US"/>
        </w:rPr>
      </w:pPr>
      <w:r w:rsidRPr="00B91A79">
        <w:rPr>
          <w:rFonts w:asciiTheme="minorHAnsi" w:eastAsiaTheme="minorHAnsi" w:hAnsiTheme="minorHAnsi" w:cstheme="minorBidi"/>
          <w:i/>
          <w:sz w:val="22"/>
          <w:szCs w:val="22"/>
          <w:u w:val="single"/>
          <w:lang w:eastAsia="en-US"/>
        </w:rPr>
        <w:t>Nel c</w:t>
      </w:r>
      <w:r w:rsidR="0021562B">
        <w:rPr>
          <w:rFonts w:asciiTheme="minorHAnsi" w:eastAsiaTheme="minorHAnsi" w:hAnsiTheme="minorHAnsi" w:cstheme="minorBidi"/>
          <w:i/>
          <w:sz w:val="22"/>
          <w:szCs w:val="22"/>
          <w:u w:val="single"/>
          <w:lang w:eastAsia="en-US"/>
        </w:rPr>
        <w:t>aso di partecipazione in R.T.I.</w:t>
      </w:r>
      <w:r w:rsidRPr="00B91A79">
        <w:rPr>
          <w:rFonts w:asciiTheme="minorHAnsi" w:eastAsiaTheme="minorHAnsi" w:hAnsiTheme="minorHAnsi" w:cstheme="minorBidi"/>
          <w:i/>
          <w:sz w:val="22"/>
          <w:szCs w:val="22"/>
          <w:u w:val="single"/>
          <w:lang w:eastAsia="en-US"/>
        </w:rPr>
        <w:t xml:space="preserve"> </w:t>
      </w:r>
      <w:r w:rsidR="0021562B" w:rsidRPr="00B91A79">
        <w:rPr>
          <w:rFonts w:asciiTheme="minorHAnsi" w:eastAsiaTheme="minorHAnsi" w:hAnsiTheme="minorHAnsi" w:cstheme="minorBidi"/>
          <w:i/>
          <w:sz w:val="22"/>
          <w:szCs w:val="22"/>
          <w:u w:val="single"/>
          <w:lang w:eastAsia="en-US"/>
        </w:rPr>
        <w:t xml:space="preserve">o </w:t>
      </w:r>
      <w:r w:rsidRPr="00B91A79">
        <w:rPr>
          <w:rFonts w:asciiTheme="minorHAnsi" w:eastAsiaTheme="minorHAnsi" w:hAnsiTheme="minorHAnsi" w:cstheme="minorBidi"/>
          <w:i/>
          <w:sz w:val="22"/>
          <w:szCs w:val="22"/>
          <w:u w:val="single"/>
          <w:lang w:eastAsia="en-US"/>
        </w:rPr>
        <w:t>di consorzio,</w:t>
      </w:r>
      <w:r w:rsidRPr="00B91A79">
        <w:rPr>
          <w:rFonts w:asciiTheme="minorHAnsi" w:hAnsiTheme="minorHAnsi"/>
          <w:sz w:val="22"/>
          <w:szCs w:val="22"/>
        </w:rPr>
        <w:t xml:space="preserve"> i requisiti minimi di partecipazione di cui sopra </w:t>
      </w:r>
      <w:r w:rsidRPr="00B91A79">
        <w:rPr>
          <w:rFonts w:asciiTheme="minorHAnsi" w:hAnsiTheme="minorHAnsi"/>
          <w:sz w:val="22"/>
          <w:szCs w:val="22"/>
          <w:u w:val="single"/>
        </w:rPr>
        <w:t>debbono essere posseduti da</w:t>
      </w:r>
      <w:r w:rsidRPr="00B91A79">
        <w:rPr>
          <w:rFonts w:asciiTheme="minorHAnsi" w:hAnsiTheme="minorHAnsi"/>
          <w:sz w:val="22"/>
          <w:szCs w:val="22"/>
        </w:rPr>
        <w:t xml:space="preserve">:  </w:t>
      </w:r>
    </w:p>
    <w:p w:rsidR="00972879" w:rsidRPr="00B91A79" w:rsidRDefault="00972879" w:rsidP="00B91A79">
      <w:pPr>
        <w:pStyle w:val="Paragrafoelenco"/>
        <w:numPr>
          <w:ilvl w:val="0"/>
          <w:numId w:val="44"/>
        </w:numPr>
        <w:autoSpaceDE w:val="0"/>
        <w:autoSpaceDN w:val="0"/>
        <w:adjustRightInd w:val="0"/>
        <w:spacing w:line="288" w:lineRule="auto"/>
        <w:ind w:left="1418"/>
        <w:jc w:val="both"/>
        <w:rPr>
          <w:rFonts w:asciiTheme="minorHAnsi" w:eastAsiaTheme="minorHAnsi" w:hAnsiTheme="minorHAnsi" w:cstheme="minorBidi"/>
          <w:sz w:val="22"/>
          <w:szCs w:val="22"/>
          <w:u w:val="single"/>
          <w:lang w:eastAsia="en-US"/>
        </w:rPr>
      </w:pPr>
      <w:r w:rsidRPr="00B91A79">
        <w:rPr>
          <w:rFonts w:asciiTheme="minorHAnsi" w:hAnsiTheme="minorHAnsi"/>
          <w:b/>
          <w:sz w:val="22"/>
          <w:szCs w:val="22"/>
        </w:rPr>
        <w:t>requisiti di cui ai punti A)</w:t>
      </w:r>
      <w:r w:rsidR="00B91A79" w:rsidRPr="00B91A79">
        <w:rPr>
          <w:rFonts w:asciiTheme="minorHAnsi" w:hAnsiTheme="minorHAnsi"/>
          <w:b/>
          <w:sz w:val="22"/>
          <w:szCs w:val="22"/>
        </w:rPr>
        <w:t>,</w:t>
      </w:r>
      <w:r w:rsidRPr="00B91A79">
        <w:rPr>
          <w:rFonts w:asciiTheme="minorHAnsi" w:hAnsiTheme="minorHAnsi"/>
          <w:b/>
          <w:sz w:val="22"/>
          <w:szCs w:val="22"/>
        </w:rPr>
        <w:t xml:space="preserve"> B)</w:t>
      </w:r>
      <w:r w:rsidR="00B91A79" w:rsidRPr="00B91A79">
        <w:rPr>
          <w:rFonts w:asciiTheme="minorHAnsi" w:hAnsiTheme="minorHAnsi"/>
          <w:b/>
          <w:sz w:val="22"/>
          <w:szCs w:val="22"/>
        </w:rPr>
        <w:t xml:space="preserve"> e C)</w:t>
      </w:r>
      <w:r w:rsidRPr="00B91A79">
        <w:rPr>
          <w:rFonts w:asciiTheme="minorHAnsi" w:hAnsiTheme="minorHAnsi"/>
          <w:b/>
          <w:sz w:val="22"/>
          <w:szCs w:val="22"/>
        </w:rPr>
        <w:t>:</w:t>
      </w:r>
      <w:r w:rsidRPr="00B91A79">
        <w:rPr>
          <w:rFonts w:asciiTheme="minorHAnsi" w:hAnsiTheme="minorHAnsi"/>
          <w:sz w:val="22"/>
          <w:szCs w:val="22"/>
        </w:rPr>
        <w:t xml:space="preserve"> da tutti i soggetti raggruppati;  </w:t>
      </w:r>
    </w:p>
    <w:p w:rsidR="00972879" w:rsidRPr="00612D25" w:rsidRDefault="00972879" w:rsidP="00B91A79">
      <w:pPr>
        <w:pStyle w:val="Paragrafoelenco"/>
        <w:numPr>
          <w:ilvl w:val="0"/>
          <w:numId w:val="44"/>
        </w:numPr>
        <w:autoSpaceDE w:val="0"/>
        <w:autoSpaceDN w:val="0"/>
        <w:adjustRightInd w:val="0"/>
        <w:spacing w:line="288" w:lineRule="auto"/>
        <w:ind w:left="1418"/>
        <w:jc w:val="both"/>
        <w:rPr>
          <w:rFonts w:asciiTheme="minorHAnsi" w:eastAsiaTheme="minorHAnsi" w:hAnsiTheme="minorHAnsi" w:cstheme="minorBidi"/>
          <w:sz w:val="22"/>
          <w:szCs w:val="22"/>
          <w:u w:val="single"/>
          <w:lang w:eastAsia="en-US"/>
        </w:rPr>
      </w:pPr>
      <w:r w:rsidRPr="00612D25">
        <w:rPr>
          <w:rFonts w:asciiTheme="minorHAnsi" w:hAnsiTheme="minorHAnsi"/>
          <w:b/>
          <w:sz w:val="22"/>
          <w:szCs w:val="22"/>
        </w:rPr>
        <w:t>requisito di cui al punto D):</w:t>
      </w:r>
      <w:r w:rsidRPr="00612D25">
        <w:rPr>
          <w:rFonts w:asciiTheme="minorHAnsi" w:hAnsiTheme="minorHAnsi"/>
          <w:sz w:val="22"/>
          <w:szCs w:val="22"/>
        </w:rPr>
        <w:t xml:space="preserve"> </w:t>
      </w:r>
      <w:r w:rsidR="003A0518" w:rsidRPr="00612D25">
        <w:rPr>
          <w:rFonts w:asciiTheme="minorHAnsi" w:hAnsiTheme="minorHAnsi"/>
          <w:sz w:val="22"/>
          <w:szCs w:val="22"/>
        </w:rPr>
        <w:t xml:space="preserve">devono essere soddisfatti dall’impresa di assicurazione mandataria del RTI, ovvero dal raggruppamento nel suo complesso. </w:t>
      </w:r>
      <w:r w:rsidR="00B91A79" w:rsidRPr="00612D25">
        <w:rPr>
          <w:rFonts w:asciiTheme="minorHAnsi" w:hAnsiTheme="minorHAnsi"/>
          <w:sz w:val="22"/>
          <w:szCs w:val="22"/>
        </w:rPr>
        <w:t>[</w:t>
      </w:r>
      <w:r w:rsidR="00B91A79" w:rsidRPr="00612D25">
        <w:rPr>
          <w:rFonts w:asciiTheme="minorHAnsi" w:hAnsiTheme="minorHAnsi"/>
          <w:i/>
          <w:color w:val="0000CC"/>
          <w:sz w:val="22"/>
          <w:szCs w:val="22"/>
        </w:rPr>
        <w:t xml:space="preserve">tale requisito deve essere dichiarato </w:t>
      </w:r>
      <w:r w:rsidR="00B91A79" w:rsidRPr="00612D25">
        <w:rPr>
          <w:rFonts w:asciiTheme="minorHAnsi" w:hAnsiTheme="minorHAnsi"/>
          <w:i/>
          <w:color w:val="0000FF"/>
          <w:sz w:val="22"/>
          <w:szCs w:val="22"/>
        </w:rPr>
        <w:t>punto 7 dell’allegato 1</w:t>
      </w:r>
      <w:r w:rsidR="00B91A79" w:rsidRPr="00612D25">
        <w:rPr>
          <w:rFonts w:asciiTheme="minorHAnsi" w:hAnsiTheme="minorHAnsi"/>
          <w:color w:val="0000FF"/>
          <w:sz w:val="22"/>
          <w:szCs w:val="22"/>
        </w:rPr>
        <w:t>];</w:t>
      </w:r>
      <w:r w:rsidRPr="00612D25">
        <w:rPr>
          <w:rFonts w:asciiTheme="minorHAnsi" w:hAnsiTheme="minorHAnsi"/>
          <w:sz w:val="22"/>
          <w:szCs w:val="22"/>
        </w:rPr>
        <w:t>.</w:t>
      </w:r>
    </w:p>
    <w:p w:rsidR="003A0518" w:rsidRPr="003A0518" w:rsidRDefault="003A0518" w:rsidP="003A0518">
      <w:pPr>
        <w:autoSpaceDE w:val="0"/>
        <w:autoSpaceDN w:val="0"/>
        <w:adjustRightInd w:val="0"/>
        <w:spacing w:line="288" w:lineRule="auto"/>
        <w:ind w:left="1058"/>
        <w:jc w:val="both"/>
        <w:rPr>
          <w:rFonts w:asciiTheme="minorHAnsi" w:hAnsiTheme="minorHAnsi"/>
          <w:sz w:val="22"/>
          <w:szCs w:val="22"/>
        </w:rPr>
      </w:pPr>
      <w:r w:rsidRPr="003A0518">
        <w:rPr>
          <w:rFonts w:asciiTheme="minorHAnsi" w:hAnsiTheme="minorHAnsi"/>
          <w:sz w:val="22"/>
          <w:szCs w:val="22"/>
        </w:rPr>
        <w:lastRenderedPageBreak/>
        <w:t>In caso di RTI costituito o costituendo, dovrà essere indicato il tipo di raggruppamento (orizzontale/verticale), la ripartizione delle prestazioni tra i diversi operatori, e ognuno di questi dovrà dichiarare il possesso del relativo requisito così come prescritti</w:t>
      </w:r>
      <w:r>
        <w:rPr>
          <w:rFonts w:asciiTheme="minorHAnsi" w:hAnsiTheme="minorHAnsi"/>
          <w:sz w:val="22"/>
          <w:szCs w:val="22"/>
        </w:rPr>
        <w:t>.</w:t>
      </w:r>
      <w:r w:rsidRPr="003A0518">
        <w:rPr>
          <w:rFonts w:asciiTheme="minorHAnsi" w:hAnsiTheme="minorHAnsi"/>
          <w:sz w:val="22"/>
          <w:szCs w:val="22"/>
        </w:rPr>
        <w:t xml:space="preserve"> </w:t>
      </w:r>
    </w:p>
    <w:p w:rsidR="00972879" w:rsidRPr="00B91A79" w:rsidRDefault="00972879"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Procedura di Partecipazione </w:t>
      </w:r>
    </w:p>
    <w:p w:rsidR="00B91A79" w:rsidRPr="00B91A79" w:rsidRDefault="00B91A79" w:rsidP="00B91A79">
      <w:pPr>
        <w:pStyle w:val="Paragrafoelenco"/>
        <w:autoSpaceDE w:val="0"/>
        <w:autoSpaceDN w:val="0"/>
        <w:adjustRightInd w:val="0"/>
        <w:spacing w:line="288" w:lineRule="auto"/>
        <w:ind w:left="851"/>
        <w:jc w:val="both"/>
        <w:rPr>
          <w:rFonts w:asciiTheme="minorHAnsi" w:hAnsiTheme="minorHAnsi"/>
          <w:sz w:val="22"/>
          <w:szCs w:val="22"/>
        </w:rPr>
      </w:pPr>
      <w:r w:rsidRPr="00B91A79">
        <w:rPr>
          <w:rFonts w:asciiTheme="minorHAnsi" w:hAnsiTheme="minorHAnsi"/>
          <w:sz w:val="22"/>
          <w:szCs w:val="22"/>
        </w:rPr>
        <w:t xml:space="preserve">La presente procedura costituisce una selezione preventiva delle candidature, finalizzata al successivo invito per l’affidamento mediante gara a procedura negoziata, ai sensi dell’art. 36 del D.Lgs. 50/2016. Si procederà con la gara per l’affidamento dell’appalto anche qualora non si raggiunga il numero di cinque operatori economici che manifestino il proprio interesse. </w:t>
      </w:r>
    </w:p>
    <w:p w:rsidR="00972879" w:rsidRPr="00B91A79" w:rsidRDefault="00B91A79" w:rsidP="00B91A79">
      <w:pPr>
        <w:pStyle w:val="Paragrafoelenco"/>
        <w:autoSpaceDE w:val="0"/>
        <w:autoSpaceDN w:val="0"/>
        <w:adjustRightInd w:val="0"/>
        <w:spacing w:line="288" w:lineRule="auto"/>
        <w:ind w:left="851"/>
        <w:jc w:val="both"/>
        <w:rPr>
          <w:rFonts w:asciiTheme="minorHAnsi" w:hAnsiTheme="minorHAnsi"/>
          <w:sz w:val="22"/>
          <w:szCs w:val="22"/>
        </w:rPr>
      </w:pPr>
      <w:r w:rsidRPr="00B91A79">
        <w:rPr>
          <w:rFonts w:asciiTheme="minorHAnsi" w:hAnsiTheme="minorHAnsi"/>
          <w:sz w:val="22"/>
          <w:szCs w:val="22"/>
        </w:rPr>
        <w:t>La CNPADC si riserva di integrare il numero dei partecipanti alla gara.</w:t>
      </w:r>
      <w:r w:rsidR="00972879" w:rsidRPr="00B91A79">
        <w:rPr>
          <w:rFonts w:asciiTheme="minorHAnsi" w:hAnsiTheme="minorHAnsi"/>
          <w:sz w:val="22"/>
          <w:szCs w:val="22"/>
        </w:rPr>
        <w:t xml:space="preserve">. </w:t>
      </w:r>
    </w:p>
    <w:p w:rsidR="00B432AE" w:rsidRPr="00B91A79" w:rsidRDefault="00057A0E" w:rsidP="00B91A79">
      <w:pPr>
        <w:pStyle w:val="Paragrafoelenco"/>
        <w:numPr>
          <w:ilvl w:val="0"/>
          <w:numId w:val="27"/>
        </w:numPr>
        <w:spacing w:line="288" w:lineRule="auto"/>
        <w:ind w:left="426"/>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Modalità e Termine per la Presentazione della Manifestazione di Interesse</w:t>
      </w:r>
    </w:p>
    <w:p w:rsidR="00B91A79" w:rsidRPr="00B91A79" w:rsidRDefault="00B91A79" w:rsidP="00B91A79">
      <w:pPr>
        <w:pStyle w:val="Paragrafoelenco"/>
        <w:autoSpaceDE w:val="0"/>
        <w:autoSpaceDN w:val="0"/>
        <w:adjustRightInd w:val="0"/>
        <w:spacing w:line="288" w:lineRule="auto"/>
        <w:ind w:left="851"/>
        <w:jc w:val="both"/>
        <w:rPr>
          <w:rFonts w:asciiTheme="minorHAnsi" w:hAnsiTheme="minorHAnsi"/>
          <w:sz w:val="22"/>
          <w:szCs w:val="22"/>
        </w:rPr>
      </w:pPr>
      <w:r w:rsidRPr="00B91A79">
        <w:rPr>
          <w:rFonts w:asciiTheme="minorHAnsi" w:eastAsiaTheme="minorHAnsi" w:hAnsiTheme="minorHAnsi" w:cstheme="minorBidi"/>
          <w:sz w:val="22"/>
          <w:szCs w:val="22"/>
          <w:lang w:eastAsia="en-US"/>
        </w:rPr>
        <w:t xml:space="preserve">Gli operatori </w:t>
      </w:r>
      <w:r w:rsidRPr="00B91A79">
        <w:rPr>
          <w:rFonts w:asciiTheme="minorHAnsi" w:hAnsiTheme="minorHAnsi"/>
          <w:sz w:val="22"/>
          <w:szCs w:val="22"/>
        </w:rPr>
        <w:t>economici interessati in possesso dei requisiti minimi di partecipazione di cui al punto 5 possono inoltrare la loro manifestazione di interesse attestando il possesso dei requisiti richiesti (assenza di motivi di esclusione, requisiti di idoneità professionale, capacità economica-finanziaria, capacità tecnica-professionale) mediante compilazione dell’</w:t>
      </w:r>
      <w:r w:rsidRPr="00B91A79">
        <w:rPr>
          <w:rFonts w:asciiTheme="minorHAnsi" w:hAnsiTheme="minorHAnsi"/>
          <w:b/>
          <w:sz w:val="22"/>
          <w:szCs w:val="22"/>
        </w:rPr>
        <w:t>Istanza di manifestazione di interesse</w:t>
      </w:r>
      <w:r w:rsidRPr="00B91A79">
        <w:rPr>
          <w:rFonts w:asciiTheme="minorHAnsi" w:hAnsiTheme="minorHAnsi"/>
          <w:sz w:val="22"/>
          <w:szCs w:val="22"/>
        </w:rPr>
        <w:t xml:space="preserve"> </w:t>
      </w:r>
      <w:r w:rsidRPr="00B91A79">
        <w:rPr>
          <w:rFonts w:asciiTheme="minorHAnsi" w:hAnsiTheme="minorHAnsi"/>
          <w:b/>
          <w:sz w:val="22"/>
          <w:szCs w:val="22"/>
        </w:rPr>
        <w:t>–</w:t>
      </w:r>
      <w:r w:rsidRPr="00B91A79">
        <w:rPr>
          <w:rFonts w:asciiTheme="minorHAnsi" w:hAnsiTheme="minorHAnsi"/>
          <w:sz w:val="22"/>
          <w:szCs w:val="22"/>
        </w:rPr>
        <w:t xml:space="preserve"> (</w:t>
      </w:r>
      <w:r w:rsidRPr="00B91A79">
        <w:rPr>
          <w:rFonts w:asciiTheme="minorHAnsi" w:hAnsiTheme="minorHAnsi"/>
          <w:i/>
          <w:sz w:val="22"/>
          <w:szCs w:val="22"/>
        </w:rPr>
        <w:t>facsimile</w:t>
      </w:r>
      <w:r w:rsidRPr="00B91A79">
        <w:rPr>
          <w:rFonts w:asciiTheme="minorHAnsi" w:hAnsiTheme="minorHAnsi"/>
          <w:sz w:val="22"/>
          <w:szCs w:val="22"/>
        </w:rPr>
        <w:t xml:space="preserve"> Allegato 1)</w:t>
      </w:r>
      <w:r w:rsidRPr="00B91A79">
        <w:rPr>
          <w:rFonts w:asciiTheme="minorHAnsi" w:hAnsiTheme="minorHAnsi"/>
          <w:b/>
          <w:sz w:val="22"/>
          <w:szCs w:val="22"/>
        </w:rPr>
        <w:t>,</w:t>
      </w:r>
      <w:r w:rsidRPr="00B91A79">
        <w:rPr>
          <w:rFonts w:asciiTheme="minorHAnsi" w:hAnsiTheme="minorHAnsi"/>
          <w:sz w:val="22"/>
          <w:szCs w:val="22"/>
        </w:rPr>
        <w:t xml:space="preserve"> in formato editabile ed allegato al presente avviso, scaricabile dal profilo del </w:t>
      </w:r>
      <w:r w:rsidRPr="00B91A79">
        <w:rPr>
          <w:rFonts w:asciiTheme="minorHAnsi" w:eastAsiaTheme="minorHAnsi" w:hAnsiTheme="minorHAnsi" w:cstheme="minorBidi"/>
          <w:sz w:val="22"/>
          <w:szCs w:val="22"/>
          <w:lang w:eastAsia="en-US"/>
        </w:rPr>
        <w:t>committente</w:t>
      </w:r>
      <w:r w:rsidRPr="00B91A79">
        <w:rPr>
          <w:rFonts w:asciiTheme="minorHAnsi" w:hAnsiTheme="minorHAnsi"/>
          <w:sz w:val="22"/>
          <w:szCs w:val="22"/>
        </w:rPr>
        <w:t xml:space="preserve"> “</w:t>
      </w:r>
      <w:r w:rsidRPr="00B91A79">
        <w:rPr>
          <w:rFonts w:asciiTheme="minorHAnsi" w:hAnsiTheme="minorHAnsi"/>
          <w:i/>
          <w:sz w:val="22"/>
          <w:szCs w:val="22"/>
        </w:rPr>
        <w:t xml:space="preserve">Cnpadc Trasparente”, </w:t>
      </w:r>
      <w:r w:rsidRPr="00B91A79">
        <w:rPr>
          <w:rFonts w:asciiTheme="minorHAnsi" w:hAnsiTheme="minorHAnsi"/>
          <w:sz w:val="22"/>
          <w:szCs w:val="22"/>
        </w:rPr>
        <w:t>all’indirizzo:</w:t>
      </w:r>
    </w:p>
    <w:p w:rsidR="00B91A79" w:rsidRPr="00B91A79" w:rsidRDefault="00B91A79" w:rsidP="00B91A79">
      <w:pPr>
        <w:pStyle w:val="Paragrafoelenco"/>
        <w:autoSpaceDE w:val="0"/>
        <w:autoSpaceDN w:val="0"/>
        <w:adjustRightInd w:val="0"/>
        <w:spacing w:line="288" w:lineRule="auto"/>
        <w:ind w:left="851"/>
        <w:jc w:val="both"/>
        <w:rPr>
          <w:rFonts w:asciiTheme="minorHAnsi" w:hAnsiTheme="minorHAnsi"/>
          <w:sz w:val="22"/>
          <w:szCs w:val="22"/>
        </w:rPr>
      </w:pPr>
      <w:r w:rsidRPr="00B91A79">
        <w:rPr>
          <w:rFonts w:asciiTheme="minorHAnsi" w:hAnsiTheme="minorHAnsi"/>
          <w:sz w:val="22"/>
          <w:szCs w:val="22"/>
        </w:rPr>
        <w:t xml:space="preserve"> </w:t>
      </w:r>
      <w:hyperlink r:id="rId9" w:history="1">
        <w:r w:rsidRPr="00B91A79">
          <w:rPr>
            <w:rStyle w:val="Collegamentoipertestuale"/>
            <w:rFonts w:asciiTheme="minorHAnsi" w:hAnsiTheme="minorHAnsi"/>
            <w:i/>
            <w:sz w:val="22"/>
            <w:szCs w:val="22"/>
          </w:rPr>
          <w:t>http://www.cnpadc.it/?q=area_comunicazione/attivita_negoziali_bandi</w:t>
        </w:r>
      </w:hyperlink>
    </w:p>
    <w:p w:rsidR="00B91A79" w:rsidRPr="00B91A79" w:rsidRDefault="00B91A79" w:rsidP="00B91A79">
      <w:pPr>
        <w:pStyle w:val="Paragrafoelenco"/>
        <w:numPr>
          <w:ilvl w:val="0"/>
          <w:numId w:val="41"/>
        </w:numPr>
        <w:autoSpaceDE w:val="0"/>
        <w:autoSpaceDN w:val="0"/>
        <w:adjustRightInd w:val="0"/>
        <w:spacing w:line="288" w:lineRule="auto"/>
        <w:jc w:val="both"/>
        <w:rPr>
          <w:rFonts w:asciiTheme="minorHAnsi" w:hAnsiTheme="minorHAnsi"/>
          <w:sz w:val="22"/>
          <w:szCs w:val="22"/>
        </w:rPr>
      </w:pPr>
      <w:r w:rsidRPr="00B91A79">
        <w:rPr>
          <w:rFonts w:asciiTheme="minorHAnsi" w:hAnsiTheme="minorHAnsi"/>
          <w:sz w:val="22"/>
          <w:szCs w:val="22"/>
        </w:rPr>
        <w:t>L’istanza deve esserere sottoscritta dal legale rappresentante, con allegata fotocopia semplice di un documento di validità del sottoscrittore ai sensi del d.P.R. 445/2000.</w:t>
      </w:r>
    </w:p>
    <w:p w:rsidR="00B91A79" w:rsidRPr="00B91A79" w:rsidRDefault="00B91A79" w:rsidP="00B91A79">
      <w:pPr>
        <w:pStyle w:val="Paragrafoelenco"/>
        <w:spacing w:line="288" w:lineRule="auto"/>
        <w:ind w:left="851"/>
        <w:jc w:val="both"/>
        <w:rPr>
          <w:rFonts w:asciiTheme="minorHAnsi" w:hAnsiTheme="minorHAnsi"/>
          <w:sz w:val="22"/>
          <w:szCs w:val="22"/>
        </w:rPr>
      </w:pPr>
      <w:r w:rsidRPr="00B91A79">
        <w:rPr>
          <w:rFonts w:asciiTheme="minorHAnsi" w:hAnsiTheme="minorHAnsi"/>
          <w:sz w:val="22"/>
          <w:szCs w:val="22"/>
        </w:rPr>
        <w:t xml:space="preserve">Qualora vi sia interesse a presentare offerta in caso di costituenda associazione temporanea di  impresa, </w:t>
      </w:r>
      <w:r w:rsidRPr="00B91A79">
        <w:rPr>
          <w:rFonts w:asciiTheme="minorHAnsi" w:hAnsiTheme="minorHAnsi"/>
          <w:sz w:val="22"/>
          <w:szCs w:val="22"/>
          <w:u w:val="single"/>
        </w:rPr>
        <w:t>l’istanza di manifestazione di interesse</w:t>
      </w:r>
      <w:r w:rsidRPr="00B91A79">
        <w:rPr>
          <w:rFonts w:asciiTheme="minorHAnsi" w:hAnsiTheme="minorHAnsi"/>
          <w:sz w:val="22"/>
          <w:szCs w:val="22"/>
        </w:rPr>
        <w:t xml:space="preserve"> - </w:t>
      </w:r>
      <w:r w:rsidRPr="00B91A79">
        <w:rPr>
          <w:rFonts w:asciiTheme="minorHAnsi" w:hAnsiTheme="minorHAnsi"/>
          <w:sz w:val="22"/>
          <w:szCs w:val="22"/>
          <w:u w:val="single"/>
        </w:rPr>
        <w:t>unitamente</w:t>
      </w:r>
      <w:r w:rsidRPr="00B91A79">
        <w:rPr>
          <w:rFonts w:asciiTheme="minorHAnsi" w:hAnsiTheme="minorHAnsi"/>
          <w:sz w:val="22"/>
          <w:szCs w:val="22"/>
        </w:rPr>
        <w:t xml:space="preserve"> alle relative dichiarazioni - deve essere trasmessa nell’unico plico, </w:t>
      </w:r>
      <w:r w:rsidRPr="00B91A79">
        <w:rPr>
          <w:rFonts w:asciiTheme="minorHAnsi" w:hAnsiTheme="minorHAnsi"/>
          <w:sz w:val="22"/>
          <w:szCs w:val="22"/>
          <w:u w:val="single"/>
        </w:rPr>
        <w:t>da tutti i futuri componenti del raggruppamento</w:t>
      </w:r>
      <w:r w:rsidRPr="00B91A79">
        <w:rPr>
          <w:rFonts w:asciiTheme="minorHAnsi" w:hAnsiTheme="minorHAnsi"/>
          <w:sz w:val="22"/>
          <w:szCs w:val="22"/>
        </w:rPr>
        <w:t>.</w:t>
      </w:r>
    </w:p>
    <w:p w:rsidR="00B91A79" w:rsidRPr="00B91A79" w:rsidRDefault="00B91A79" w:rsidP="00B91A79">
      <w:pPr>
        <w:pStyle w:val="Paragrafoelenco"/>
        <w:autoSpaceDE w:val="0"/>
        <w:autoSpaceDN w:val="0"/>
        <w:adjustRightInd w:val="0"/>
        <w:spacing w:line="288" w:lineRule="auto"/>
        <w:ind w:left="851"/>
        <w:jc w:val="both"/>
        <w:rPr>
          <w:rFonts w:asciiTheme="minorHAnsi" w:hAnsiTheme="minorHAnsi"/>
          <w:b/>
          <w:sz w:val="22"/>
          <w:szCs w:val="22"/>
        </w:rPr>
      </w:pPr>
      <w:r w:rsidRPr="00B91A79">
        <w:rPr>
          <w:rFonts w:asciiTheme="minorHAnsi" w:hAnsiTheme="minorHAnsi"/>
          <w:sz w:val="22"/>
          <w:szCs w:val="22"/>
        </w:rPr>
        <w:t xml:space="preserve">L’Istanza, avente ad oggetto la dicitura </w:t>
      </w:r>
      <w:r w:rsidR="00972879" w:rsidRPr="00B91A79">
        <w:rPr>
          <w:rFonts w:asciiTheme="minorHAnsi" w:hAnsiTheme="minorHAnsi"/>
          <w:b/>
          <w:i/>
          <w:sz w:val="22"/>
          <w:szCs w:val="22"/>
        </w:rPr>
        <w:t>“Manifestazione di interesse a partecipare alla procedura</w:t>
      </w:r>
      <w:r w:rsidRPr="00B91A79">
        <w:rPr>
          <w:rFonts w:asciiTheme="minorHAnsi" w:hAnsiTheme="minorHAnsi"/>
          <w:b/>
          <w:i/>
          <w:sz w:val="22"/>
          <w:szCs w:val="22"/>
        </w:rPr>
        <w:t xml:space="preserve"> negoziata per l’affidamento del servizio  di copertura assicurativa sanitaria a favore dei dirigenti della CNPADC 2018-2019-2020</w:t>
      </w:r>
      <w:r w:rsidR="00972879" w:rsidRPr="00B91A79">
        <w:rPr>
          <w:rFonts w:asciiTheme="minorHAnsi" w:hAnsiTheme="minorHAnsi"/>
          <w:b/>
          <w:i/>
          <w:sz w:val="22"/>
          <w:szCs w:val="22"/>
        </w:rPr>
        <w:t>”</w:t>
      </w:r>
      <w:r w:rsidR="00972879" w:rsidRPr="00B91A79">
        <w:rPr>
          <w:rFonts w:asciiTheme="minorHAnsi" w:hAnsiTheme="minorHAnsi"/>
          <w:sz w:val="22"/>
          <w:szCs w:val="22"/>
        </w:rPr>
        <w:t xml:space="preserve"> dovrà pervenire, </w:t>
      </w:r>
      <w:r w:rsidR="00972879" w:rsidRPr="00B91A79">
        <w:rPr>
          <w:rFonts w:asciiTheme="minorHAnsi" w:hAnsiTheme="minorHAnsi"/>
          <w:b/>
          <w:sz w:val="22"/>
          <w:szCs w:val="22"/>
          <w:u w:val="single"/>
        </w:rPr>
        <w:t>a pena di esclusione</w:t>
      </w:r>
      <w:r w:rsidR="00972879" w:rsidRPr="00B91A79">
        <w:rPr>
          <w:rFonts w:asciiTheme="minorHAnsi" w:hAnsiTheme="minorHAnsi"/>
          <w:sz w:val="22"/>
          <w:szCs w:val="22"/>
        </w:rPr>
        <w:t>,</w:t>
      </w:r>
      <w:r w:rsidR="00972879" w:rsidRPr="00B91A79">
        <w:rPr>
          <w:rFonts w:asciiTheme="minorHAnsi" w:hAnsiTheme="minorHAnsi"/>
          <w:b/>
          <w:sz w:val="22"/>
          <w:szCs w:val="22"/>
        </w:rPr>
        <w:t xml:space="preserve"> entro e non oltre </w:t>
      </w:r>
      <w:r w:rsidR="00972879" w:rsidRPr="00B91A79">
        <w:rPr>
          <w:rFonts w:asciiTheme="minorHAnsi" w:hAnsiTheme="minorHAnsi"/>
          <w:sz w:val="22"/>
          <w:szCs w:val="22"/>
        </w:rPr>
        <w:t xml:space="preserve">il termine </w:t>
      </w:r>
      <w:r w:rsidRPr="00B91A79">
        <w:rPr>
          <w:rFonts w:asciiTheme="minorHAnsi" w:hAnsiTheme="minorHAnsi"/>
          <w:sz w:val="22"/>
          <w:szCs w:val="22"/>
        </w:rPr>
        <w:t>perentorio delle</w:t>
      </w:r>
      <w:r w:rsidRPr="00B91A79">
        <w:rPr>
          <w:rFonts w:asciiTheme="minorHAnsi" w:hAnsiTheme="minorHAnsi"/>
          <w:b/>
          <w:sz w:val="22"/>
          <w:szCs w:val="22"/>
        </w:rPr>
        <w:t xml:space="preserve"> </w:t>
      </w:r>
      <w:r w:rsidRPr="00B91A79">
        <w:rPr>
          <w:rFonts w:asciiTheme="minorHAnsi" w:hAnsiTheme="minorHAnsi"/>
          <w:b/>
          <w:color w:val="0000FF"/>
          <w:sz w:val="22"/>
          <w:szCs w:val="22"/>
        </w:rPr>
        <w:t>ore 12.00 del giorno 1</w:t>
      </w:r>
      <w:r w:rsidR="00612D25">
        <w:rPr>
          <w:rFonts w:asciiTheme="minorHAnsi" w:hAnsiTheme="minorHAnsi"/>
          <w:b/>
          <w:color w:val="0000FF"/>
          <w:sz w:val="22"/>
          <w:szCs w:val="22"/>
        </w:rPr>
        <w:t>9</w:t>
      </w:r>
      <w:r w:rsidRPr="00B91A79">
        <w:rPr>
          <w:rFonts w:asciiTheme="minorHAnsi" w:hAnsiTheme="minorHAnsi"/>
          <w:b/>
          <w:color w:val="0000FF"/>
          <w:sz w:val="22"/>
          <w:szCs w:val="22"/>
        </w:rPr>
        <w:t xml:space="preserve"> luglio 2017:</w:t>
      </w:r>
    </w:p>
    <w:p w:rsidR="00972879" w:rsidRPr="00B91A79" w:rsidRDefault="00972879" w:rsidP="00B91A79">
      <w:pPr>
        <w:pStyle w:val="Paragrafoelenco"/>
        <w:numPr>
          <w:ilvl w:val="0"/>
          <w:numId w:val="45"/>
        </w:numPr>
        <w:autoSpaceDE w:val="0"/>
        <w:autoSpaceDN w:val="0"/>
        <w:adjustRightInd w:val="0"/>
        <w:spacing w:line="288" w:lineRule="auto"/>
        <w:jc w:val="both"/>
        <w:rPr>
          <w:rFonts w:asciiTheme="minorHAnsi" w:hAnsiTheme="minorHAnsi"/>
          <w:b/>
          <w:sz w:val="22"/>
          <w:szCs w:val="22"/>
        </w:rPr>
      </w:pPr>
      <w:r w:rsidRPr="00B91A79">
        <w:rPr>
          <w:rFonts w:asciiTheme="minorHAnsi" w:hAnsiTheme="minorHAnsi"/>
          <w:sz w:val="22"/>
          <w:szCs w:val="22"/>
        </w:rPr>
        <w:t xml:space="preserve">tramite </w:t>
      </w:r>
      <w:r w:rsidRPr="00B91A79">
        <w:rPr>
          <w:rFonts w:asciiTheme="minorHAnsi" w:hAnsiTheme="minorHAnsi"/>
          <w:b/>
          <w:sz w:val="22"/>
          <w:szCs w:val="22"/>
        </w:rPr>
        <w:t>PEC</w:t>
      </w:r>
      <w:r w:rsidRPr="00B91A79">
        <w:rPr>
          <w:rFonts w:asciiTheme="minorHAnsi" w:hAnsiTheme="minorHAnsi"/>
          <w:sz w:val="22"/>
          <w:szCs w:val="22"/>
        </w:rPr>
        <w:t xml:space="preserve"> all’indirizzo </w:t>
      </w:r>
      <w:hyperlink r:id="rId10" w:history="1">
        <w:r w:rsidRPr="00B91A79">
          <w:rPr>
            <w:rStyle w:val="Collegamentoipertestuale"/>
            <w:rFonts w:asciiTheme="minorHAnsi" w:hAnsiTheme="minorHAnsi"/>
            <w:sz w:val="22"/>
            <w:szCs w:val="22"/>
          </w:rPr>
          <w:t>servizio.acquisti@pec.cnpadc.it</w:t>
        </w:r>
      </w:hyperlink>
    </w:p>
    <w:p w:rsidR="00972879" w:rsidRPr="00B91A79" w:rsidRDefault="00972879" w:rsidP="00B91A79">
      <w:pPr>
        <w:pStyle w:val="Paragrafoelenco"/>
        <w:numPr>
          <w:ilvl w:val="0"/>
          <w:numId w:val="45"/>
        </w:numPr>
        <w:autoSpaceDE w:val="0"/>
        <w:autoSpaceDN w:val="0"/>
        <w:adjustRightInd w:val="0"/>
        <w:spacing w:line="288" w:lineRule="auto"/>
        <w:jc w:val="both"/>
        <w:rPr>
          <w:rFonts w:asciiTheme="minorHAnsi" w:hAnsiTheme="minorHAnsi"/>
          <w:b/>
          <w:sz w:val="22"/>
          <w:szCs w:val="22"/>
        </w:rPr>
      </w:pPr>
      <w:r w:rsidRPr="00B91A79">
        <w:rPr>
          <w:rFonts w:asciiTheme="minorHAnsi" w:hAnsiTheme="minorHAnsi"/>
          <w:i/>
          <w:sz w:val="22"/>
          <w:szCs w:val="22"/>
          <w:u w:val="single"/>
        </w:rPr>
        <w:t>oppure</w:t>
      </w:r>
      <w:r w:rsidRPr="00B91A79">
        <w:rPr>
          <w:rFonts w:asciiTheme="minorHAnsi" w:hAnsiTheme="minorHAnsi"/>
          <w:sz w:val="22"/>
          <w:szCs w:val="22"/>
        </w:rPr>
        <w:t xml:space="preserve"> in </w:t>
      </w:r>
      <w:r w:rsidRPr="00B91A79">
        <w:rPr>
          <w:rFonts w:asciiTheme="minorHAnsi" w:hAnsiTheme="minorHAnsi"/>
          <w:b/>
          <w:sz w:val="22"/>
          <w:szCs w:val="22"/>
        </w:rPr>
        <w:t>plico chiuso</w:t>
      </w:r>
      <w:r w:rsidRPr="00B91A79">
        <w:rPr>
          <w:rFonts w:asciiTheme="minorHAnsi" w:hAnsiTheme="minorHAnsi"/>
          <w:sz w:val="22"/>
          <w:szCs w:val="22"/>
        </w:rPr>
        <w:t xml:space="preserve">, con modalità scelte a discrezione degli operatori economici interessati e a loro rischio, </w:t>
      </w:r>
      <w:r w:rsidRPr="00B91A79">
        <w:rPr>
          <w:rFonts w:asciiTheme="minorHAnsi" w:hAnsiTheme="minorHAnsi"/>
          <w:sz w:val="22"/>
          <w:szCs w:val="22"/>
          <w:u w:val="single"/>
        </w:rPr>
        <w:t xml:space="preserve"> al seguente indirizzo</w:t>
      </w:r>
      <w:r w:rsidRPr="00B91A79">
        <w:rPr>
          <w:rFonts w:asciiTheme="minorHAnsi" w:hAnsiTheme="minorHAnsi"/>
          <w:sz w:val="22"/>
          <w:szCs w:val="22"/>
        </w:rPr>
        <w:t xml:space="preserve">: </w:t>
      </w:r>
      <w:r w:rsidRPr="00B91A79">
        <w:rPr>
          <w:rFonts w:asciiTheme="minorHAnsi" w:hAnsiTheme="minorHAnsi"/>
          <w:b/>
          <w:sz w:val="22"/>
          <w:szCs w:val="22"/>
        </w:rPr>
        <w:t>CNPADC, via Mantova, 1 – 00198, Roma - III piano -  Ufficio: Servizio Acquisti.</w:t>
      </w:r>
    </w:p>
    <w:p w:rsidR="00972879" w:rsidRPr="00B91A79" w:rsidRDefault="00972879" w:rsidP="00B91A79">
      <w:pPr>
        <w:autoSpaceDE w:val="0"/>
        <w:autoSpaceDN w:val="0"/>
        <w:adjustRightInd w:val="0"/>
        <w:spacing w:line="288" w:lineRule="auto"/>
        <w:ind w:left="851"/>
        <w:jc w:val="both"/>
        <w:rPr>
          <w:rFonts w:asciiTheme="minorHAnsi" w:hAnsiTheme="minorHAnsi"/>
          <w:b/>
          <w:i/>
          <w:sz w:val="22"/>
          <w:szCs w:val="22"/>
        </w:rPr>
      </w:pPr>
      <w:r w:rsidRPr="00B91A79">
        <w:rPr>
          <w:rFonts w:asciiTheme="minorHAnsi" w:hAnsiTheme="minorHAnsi"/>
          <w:sz w:val="22"/>
          <w:szCs w:val="22"/>
        </w:rPr>
        <w:t xml:space="preserve">L’istanza dovrà, </w:t>
      </w:r>
      <w:r w:rsidRPr="00B91A79">
        <w:rPr>
          <w:rFonts w:asciiTheme="minorHAnsi" w:hAnsiTheme="minorHAnsi"/>
          <w:sz w:val="22"/>
          <w:szCs w:val="22"/>
          <w:u w:val="single"/>
        </w:rPr>
        <w:t>a pena di esclusione</w:t>
      </w:r>
      <w:r w:rsidRPr="00B91A79">
        <w:rPr>
          <w:rFonts w:asciiTheme="minorHAnsi" w:hAnsiTheme="minorHAnsi"/>
          <w:sz w:val="22"/>
          <w:szCs w:val="22"/>
        </w:rPr>
        <w:t>, essere redatta in lingua italiana.</w:t>
      </w:r>
    </w:p>
    <w:p w:rsidR="00972879" w:rsidRPr="00B91A79" w:rsidRDefault="00972879" w:rsidP="00B91A79">
      <w:pPr>
        <w:autoSpaceDE w:val="0"/>
        <w:autoSpaceDN w:val="0"/>
        <w:adjustRightInd w:val="0"/>
        <w:spacing w:line="288" w:lineRule="auto"/>
        <w:ind w:left="851"/>
        <w:jc w:val="both"/>
        <w:rPr>
          <w:rFonts w:asciiTheme="minorHAnsi" w:eastAsiaTheme="minorHAnsi" w:hAnsiTheme="minorHAnsi" w:cstheme="minorBidi"/>
          <w:b/>
          <w:sz w:val="22"/>
          <w:szCs w:val="22"/>
          <w:u w:val="single"/>
          <w:lang w:eastAsia="en-US"/>
        </w:rPr>
      </w:pPr>
      <w:r w:rsidRPr="00B91A79">
        <w:rPr>
          <w:rFonts w:asciiTheme="minorHAnsi" w:eastAsiaTheme="minorHAnsi" w:hAnsiTheme="minorHAnsi" w:cstheme="minorBidi"/>
          <w:sz w:val="22"/>
          <w:szCs w:val="22"/>
          <w:lang w:eastAsia="en-US"/>
        </w:rPr>
        <w:t xml:space="preserve">Il Plico </w:t>
      </w:r>
      <w:r w:rsidRPr="00B91A79">
        <w:rPr>
          <w:rFonts w:asciiTheme="minorHAnsi" w:eastAsiaTheme="minorHAnsi" w:hAnsiTheme="minorHAnsi" w:cstheme="minorBidi"/>
          <w:b/>
          <w:sz w:val="22"/>
          <w:szCs w:val="22"/>
          <w:lang w:eastAsia="en-US"/>
        </w:rPr>
        <w:t>non dovrà contenere alcuna offerta, né alcuna indicazione di carattere economico</w:t>
      </w:r>
      <w:r w:rsidRPr="00B91A79">
        <w:rPr>
          <w:rFonts w:asciiTheme="minorHAnsi" w:eastAsiaTheme="minorHAnsi" w:hAnsiTheme="minorHAnsi" w:cstheme="minorBidi"/>
          <w:sz w:val="22"/>
          <w:szCs w:val="22"/>
          <w:lang w:eastAsia="en-US"/>
        </w:rPr>
        <w:t xml:space="preserve"> relative all'offerta che consenta di ricostruire la complessiva offerta economica,</w:t>
      </w:r>
      <w:r w:rsidRPr="00B91A79">
        <w:rPr>
          <w:rFonts w:asciiTheme="minorHAnsi" w:eastAsiaTheme="minorHAnsi" w:hAnsiTheme="minorHAnsi" w:cstheme="minorBidi"/>
          <w:sz w:val="22"/>
          <w:szCs w:val="22"/>
          <w:u w:val="single"/>
          <w:lang w:eastAsia="en-US"/>
        </w:rPr>
        <w:t xml:space="preserve"> </w:t>
      </w:r>
      <w:r w:rsidRPr="00B91A79">
        <w:rPr>
          <w:rFonts w:asciiTheme="minorHAnsi" w:eastAsiaTheme="minorHAnsi" w:hAnsiTheme="minorHAnsi" w:cstheme="minorBidi"/>
          <w:b/>
          <w:sz w:val="22"/>
          <w:szCs w:val="22"/>
          <w:u w:val="single"/>
          <w:lang w:eastAsia="en-US"/>
        </w:rPr>
        <w:t>pena l’esclusione.</w:t>
      </w:r>
    </w:p>
    <w:p w:rsidR="000D126B" w:rsidRPr="00B91A79" w:rsidRDefault="00057A0E" w:rsidP="00B91A79">
      <w:pPr>
        <w:pStyle w:val="Paragrafoelenco"/>
        <w:numPr>
          <w:ilvl w:val="0"/>
          <w:numId w:val="27"/>
        </w:numPr>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mallCaps/>
          <w:color w:val="000099"/>
          <w:sz w:val="22"/>
          <w:szCs w:val="22"/>
          <w:lang w:eastAsia="en-US"/>
        </w:rPr>
        <w:lastRenderedPageBreak/>
        <w:t xml:space="preserve">Procedimento per La Selezione delle Istanze dei Candidati da Invitare </w:t>
      </w:r>
    </w:p>
    <w:p w:rsidR="00972879" w:rsidRPr="00B91A79" w:rsidRDefault="000D126B"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La </w:t>
      </w:r>
      <w:r w:rsidRPr="00B91A79">
        <w:rPr>
          <w:rFonts w:asciiTheme="minorHAnsi" w:hAnsiTheme="minorHAnsi"/>
          <w:sz w:val="22"/>
          <w:szCs w:val="22"/>
        </w:rPr>
        <w:t>Stazione</w:t>
      </w:r>
      <w:r w:rsidRPr="00B91A79">
        <w:rPr>
          <w:rFonts w:asciiTheme="minorHAnsi" w:eastAsiaTheme="minorHAnsi" w:hAnsiTheme="minorHAnsi" w:cstheme="minorBidi"/>
          <w:sz w:val="22"/>
          <w:szCs w:val="22"/>
          <w:lang w:eastAsia="en-US"/>
        </w:rPr>
        <w:t xml:space="preserve"> Appaltante procederà alla verifica del possesso dei requisiti di partecipazione degli operatori economici che avranno manifestato la volontà di partecipare alla selezione e, in caso negativo, ad escluderli dalla selezione. A seguire, li inviterà ai procedimenti selezionatori.</w:t>
      </w:r>
    </w:p>
    <w:p w:rsidR="00972879" w:rsidRPr="00B91A79" w:rsidRDefault="00972879" w:rsidP="00B91A79">
      <w:pPr>
        <w:pStyle w:val="Paragrafoelenco"/>
        <w:spacing w:line="288" w:lineRule="auto"/>
        <w:ind w:left="851"/>
        <w:jc w:val="both"/>
        <w:rPr>
          <w:rFonts w:asciiTheme="minorHAnsi" w:hAnsiTheme="minorHAnsi"/>
          <w:sz w:val="22"/>
          <w:szCs w:val="22"/>
        </w:rPr>
      </w:pPr>
      <w:r w:rsidRPr="00B91A79">
        <w:rPr>
          <w:rFonts w:asciiTheme="minorHAnsi" w:hAnsiTheme="minorHAnsi"/>
          <w:sz w:val="22"/>
          <w:szCs w:val="22"/>
        </w:rPr>
        <w:t>Si dà avviso che la CNPADC si riserva il diritto di inoltrare l’invito alla successiva procedura negoziata anche ad altri operatori economici che, risultati dall’Albo delle Imprese di IVASS, non avessero comunque manifestato interesse ad essere invitati.</w:t>
      </w:r>
    </w:p>
    <w:p w:rsidR="00B432AE" w:rsidRPr="00B91A79" w:rsidRDefault="00057A0E" w:rsidP="00B91A79">
      <w:pPr>
        <w:pStyle w:val="Paragrafoelenco"/>
        <w:numPr>
          <w:ilvl w:val="0"/>
          <w:numId w:val="27"/>
        </w:numPr>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Fase Successiva</w:t>
      </w:r>
    </w:p>
    <w:p w:rsidR="00972879" w:rsidRPr="00B91A79" w:rsidRDefault="000D126B" w:rsidP="00B91A79">
      <w:pPr>
        <w:pStyle w:val="Paragrafoelenco"/>
        <w:autoSpaceDE w:val="0"/>
        <w:autoSpaceDN w:val="0"/>
        <w:adjustRightInd w:val="0"/>
        <w:spacing w:line="288" w:lineRule="auto"/>
        <w:ind w:left="851"/>
        <w:jc w:val="both"/>
        <w:rPr>
          <w:rFonts w:asciiTheme="minorHAnsi" w:hAnsiTheme="minorHAnsi"/>
          <w:sz w:val="22"/>
          <w:szCs w:val="22"/>
        </w:rPr>
      </w:pPr>
      <w:r w:rsidRPr="00B91A79">
        <w:rPr>
          <w:rFonts w:asciiTheme="minorHAnsi" w:hAnsiTheme="minorHAnsi" w:cs="Times"/>
          <w:b/>
          <w:bCs/>
          <w:color w:val="000000"/>
          <w:sz w:val="22"/>
          <w:szCs w:val="22"/>
          <w:shd w:val="clear" w:color="auto" w:fill="FFFFFF"/>
        </w:rPr>
        <w:t>Invito a procedura negoziata</w:t>
      </w:r>
      <w:r w:rsidRPr="00B91A79">
        <w:rPr>
          <w:rFonts w:asciiTheme="minorHAnsi" w:hAnsiTheme="minorHAnsi" w:cs="Times"/>
          <w:color w:val="000000"/>
          <w:sz w:val="22"/>
          <w:szCs w:val="22"/>
          <w:shd w:val="clear" w:color="auto" w:fill="FFFFFF"/>
        </w:rPr>
        <w:t>:</w:t>
      </w:r>
      <w:r w:rsidRPr="00B91A79">
        <w:rPr>
          <w:rStyle w:val="apple-converted-space"/>
          <w:rFonts w:asciiTheme="minorHAnsi" w:hAnsiTheme="minorHAnsi" w:cs="Times"/>
          <w:color w:val="000000"/>
          <w:sz w:val="22"/>
          <w:szCs w:val="22"/>
          <w:shd w:val="clear" w:color="auto" w:fill="FFFFFF"/>
        </w:rPr>
        <w:t> </w:t>
      </w:r>
      <w:r w:rsidRPr="00B91A79">
        <w:rPr>
          <w:rFonts w:asciiTheme="minorHAnsi" w:eastAsiaTheme="minorHAnsi" w:hAnsiTheme="minorHAnsi" w:cstheme="minorBidi"/>
          <w:sz w:val="22"/>
          <w:szCs w:val="22"/>
          <w:lang w:eastAsia="en-US"/>
        </w:rPr>
        <w:t xml:space="preserve">verrà avviata una procedura negoziata senza previa pubblicazione di bando di gara, ex art. 36, co. 2, lett. b), del D.Lgs. 50/2016 </w:t>
      </w:r>
      <w:r w:rsidRPr="00B91A79">
        <w:rPr>
          <w:rFonts w:asciiTheme="minorHAnsi" w:hAnsiTheme="minorHAnsi" w:cs="Times"/>
          <w:color w:val="000000"/>
          <w:sz w:val="22"/>
          <w:szCs w:val="22"/>
          <w:shd w:val="clear" w:color="auto" w:fill="FFFFFF"/>
        </w:rPr>
        <w:t xml:space="preserve">per </w:t>
      </w:r>
      <w:r w:rsidRPr="00B91A79">
        <w:rPr>
          <w:rFonts w:asciiTheme="minorHAnsi" w:eastAsiaTheme="minorHAnsi" w:hAnsiTheme="minorHAnsi" w:cstheme="minorBidi"/>
          <w:sz w:val="22"/>
          <w:szCs w:val="22"/>
          <w:lang w:eastAsia="en-US"/>
        </w:rPr>
        <w:t>l’affidamento del servizio assicurativo.</w:t>
      </w:r>
      <w:r w:rsidR="00972879" w:rsidRPr="00B91A79">
        <w:rPr>
          <w:rFonts w:asciiTheme="minorHAnsi" w:eastAsiaTheme="minorHAnsi" w:hAnsiTheme="minorHAnsi" w:cstheme="minorBidi"/>
          <w:sz w:val="22"/>
          <w:szCs w:val="22"/>
          <w:lang w:eastAsia="en-US"/>
        </w:rPr>
        <w:t xml:space="preserve"> </w:t>
      </w:r>
      <w:r w:rsidR="00972879" w:rsidRPr="00B91A79">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0D126B" w:rsidRPr="00B91A79" w:rsidRDefault="00057A0E" w:rsidP="00B91A79">
      <w:pPr>
        <w:pStyle w:val="Paragrafoelenco"/>
        <w:spacing w:line="288" w:lineRule="auto"/>
        <w:ind w:left="851"/>
        <w:jc w:val="both"/>
        <w:rPr>
          <w:rFonts w:asciiTheme="minorHAnsi" w:hAnsiTheme="minorHAnsi"/>
          <w:sz w:val="22"/>
          <w:szCs w:val="22"/>
        </w:rPr>
      </w:pPr>
      <w:r w:rsidRPr="00B91A79">
        <w:rPr>
          <w:rFonts w:asciiTheme="minorHAnsi" w:eastAsiaTheme="minorHAnsi" w:hAnsiTheme="minorHAnsi" w:cstheme="minorBidi"/>
          <w:sz w:val="22"/>
          <w:szCs w:val="22"/>
          <w:lang w:eastAsia="en-US"/>
        </w:rPr>
        <w:t xml:space="preserve">Gli operatori economici selezionati saranno invitati a presentare offerta con apposita Lettera di invito - contenente gli elementi essenziali della prestazione richiesta e tutte le condizioni contrattuali di esecuzione - </w:t>
      </w:r>
      <w:r w:rsidRPr="00B91A79">
        <w:rPr>
          <w:rFonts w:asciiTheme="minorHAnsi" w:hAnsiTheme="minorHAnsi"/>
          <w:sz w:val="22"/>
          <w:szCs w:val="22"/>
        </w:rPr>
        <w:t xml:space="preserve">all’indirizzo di posta elettronica certificata o al numero di fax indicati dagli operatori economici nell’ </w:t>
      </w:r>
      <w:r w:rsidR="00972879" w:rsidRPr="00B91A79">
        <w:rPr>
          <w:rFonts w:asciiTheme="minorHAnsi" w:hAnsiTheme="minorHAnsi"/>
          <w:sz w:val="22"/>
          <w:szCs w:val="22"/>
        </w:rPr>
        <w:t>Allegato 1</w:t>
      </w:r>
      <w:r w:rsidR="00972879" w:rsidRPr="00B91A79">
        <w:rPr>
          <w:rFonts w:asciiTheme="minorHAnsi" w:hAnsiTheme="minorHAnsi" w:cs="Arial"/>
          <w:sz w:val="22"/>
          <w:szCs w:val="22"/>
        </w:rPr>
        <w:t xml:space="preserve"> </w:t>
      </w:r>
      <w:r w:rsidRPr="00B91A79">
        <w:rPr>
          <w:rFonts w:asciiTheme="minorHAnsi" w:hAnsiTheme="minorHAnsi"/>
          <w:sz w:val="22"/>
          <w:szCs w:val="22"/>
        </w:rPr>
        <w:t>assegnando loro un termine per prese</w:t>
      </w:r>
      <w:r w:rsidR="000D126B" w:rsidRPr="00B91A79">
        <w:rPr>
          <w:rFonts w:asciiTheme="minorHAnsi" w:hAnsiTheme="minorHAnsi"/>
          <w:sz w:val="22"/>
          <w:szCs w:val="22"/>
        </w:rPr>
        <w:t>ntare offerta non inferiore a 10</w:t>
      </w:r>
      <w:r w:rsidRPr="00B91A79">
        <w:rPr>
          <w:rFonts w:asciiTheme="minorHAnsi" w:hAnsiTheme="minorHAnsi"/>
          <w:sz w:val="22"/>
          <w:szCs w:val="22"/>
        </w:rPr>
        <w:t xml:space="preserve"> giorni naturali e consecutivi. </w:t>
      </w:r>
    </w:p>
    <w:p w:rsidR="00057A0E" w:rsidRPr="00B91A79" w:rsidRDefault="00057A0E" w:rsidP="00B91A79">
      <w:pPr>
        <w:pStyle w:val="Paragrafoelenco"/>
        <w:spacing w:line="288" w:lineRule="auto"/>
        <w:ind w:left="851"/>
        <w:jc w:val="both"/>
        <w:rPr>
          <w:rFonts w:asciiTheme="minorHAnsi" w:hAnsiTheme="minorHAnsi"/>
          <w:sz w:val="22"/>
          <w:szCs w:val="22"/>
        </w:rPr>
      </w:pPr>
      <w:r w:rsidRPr="00B91A79">
        <w:rPr>
          <w:rFonts w:asciiTheme="minorHAnsi" w:hAnsiTheme="minorHAnsi"/>
          <w:sz w:val="22"/>
          <w:szCs w:val="22"/>
        </w:rPr>
        <w:t xml:space="preserve">Per le modalità e i termini di presentazione delle offerte nonché per il provvedimento di aggiudicazione si rinvia alle prescrizioni contenute nella lettera di invito. </w:t>
      </w:r>
    </w:p>
    <w:p w:rsidR="00C06EEA" w:rsidRPr="00B91A79" w:rsidRDefault="00057A0E" w:rsidP="00B91A79">
      <w:pPr>
        <w:pStyle w:val="Paragrafoelenco"/>
        <w:numPr>
          <w:ilvl w:val="0"/>
          <w:numId w:val="27"/>
        </w:numPr>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Informazioni e Chiarimenti</w:t>
      </w:r>
    </w:p>
    <w:p w:rsidR="00B91A79" w:rsidRPr="00B91A79" w:rsidRDefault="00B91A79" w:rsidP="00B91A79">
      <w:pPr>
        <w:pStyle w:val="Paragrafoelenco"/>
        <w:spacing w:line="288" w:lineRule="auto"/>
        <w:jc w:val="both"/>
        <w:rPr>
          <w:rFonts w:asciiTheme="minorHAnsi" w:hAnsiTheme="minorHAnsi" w:cs="Arial"/>
          <w:sz w:val="22"/>
          <w:szCs w:val="22"/>
        </w:rPr>
      </w:pPr>
      <w:r w:rsidRPr="00B91A79">
        <w:rPr>
          <w:rFonts w:asciiTheme="minorHAnsi" w:hAnsiTheme="minorHAnsi"/>
          <w:sz w:val="22"/>
          <w:szCs w:val="22"/>
          <w:u w:val="single"/>
        </w:rPr>
        <w:t>Eventuali</w:t>
      </w:r>
      <w:r w:rsidRPr="00B91A79">
        <w:rPr>
          <w:rFonts w:asciiTheme="minorHAnsi" w:eastAsiaTheme="minorHAnsi" w:hAnsiTheme="minorHAnsi" w:cstheme="minorBidi"/>
          <w:sz w:val="22"/>
          <w:szCs w:val="22"/>
          <w:u w:val="single"/>
          <w:lang w:eastAsia="en-US"/>
        </w:rPr>
        <w:t xml:space="preserve"> richieste di informazioni e di chiarimenti</w:t>
      </w:r>
      <w:r w:rsidRPr="00B91A79">
        <w:rPr>
          <w:rFonts w:asciiTheme="minorHAnsi" w:eastAsiaTheme="minorHAnsi" w:hAnsiTheme="minorHAnsi" w:cstheme="minorBidi"/>
          <w:sz w:val="22"/>
          <w:szCs w:val="22"/>
          <w:lang w:eastAsia="en-US"/>
        </w:rPr>
        <w:t xml:space="preserve"> sul presente </w:t>
      </w:r>
      <w:r w:rsidRPr="00B91A79">
        <w:rPr>
          <w:rFonts w:asciiTheme="minorHAnsi" w:eastAsiaTheme="minorHAnsi" w:hAnsiTheme="minorHAnsi" w:cstheme="minorBidi"/>
          <w:b/>
          <w:sz w:val="22"/>
          <w:szCs w:val="22"/>
          <w:lang w:eastAsia="en-US"/>
        </w:rPr>
        <w:t>avviso di indagine di mercato</w:t>
      </w:r>
      <w:r w:rsidRPr="00B91A79">
        <w:rPr>
          <w:rFonts w:asciiTheme="minorHAnsi" w:eastAsiaTheme="minorHAnsi" w:hAnsiTheme="minorHAnsi" w:cstheme="minorBidi"/>
          <w:sz w:val="22"/>
          <w:szCs w:val="22"/>
          <w:lang w:eastAsia="en-US"/>
        </w:rPr>
        <w:t xml:space="preserve"> dovranno essere presentate in lingua italiana e trasmesse alla CNPADC ai seguenti recapiti: </w:t>
      </w:r>
      <w:hyperlink r:id="rId11" w:history="1">
        <w:r w:rsidRPr="00B91A79">
          <w:rPr>
            <w:rStyle w:val="Collegamentoipertestuale"/>
            <w:rFonts w:asciiTheme="minorHAnsi" w:eastAsiaTheme="minorHAnsi" w:hAnsiTheme="minorHAnsi" w:cstheme="minorBidi"/>
            <w:sz w:val="22"/>
            <w:szCs w:val="22"/>
            <w:lang w:eastAsia="en-US"/>
          </w:rPr>
          <w:t>servizio.acquisti@pec.cnpadc.it</w:t>
        </w:r>
      </w:hyperlink>
      <w:r w:rsidRPr="00B91A79">
        <w:rPr>
          <w:rFonts w:asciiTheme="minorHAnsi" w:eastAsiaTheme="minorHAnsi" w:hAnsiTheme="minorHAnsi" w:cstheme="minorBidi"/>
          <w:sz w:val="22"/>
          <w:szCs w:val="22"/>
          <w:lang w:eastAsia="en-US"/>
        </w:rPr>
        <w:t xml:space="preserve">, </w:t>
      </w:r>
      <w:hyperlink r:id="rId12" w:history="1">
        <w:r w:rsidRPr="00B91A79">
          <w:rPr>
            <w:rStyle w:val="Collegamentoipertestuale"/>
            <w:rFonts w:asciiTheme="minorHAnsi" w:eastAsiaTheme="minorHAnsi" w:hAnsiTheme="minorHAnsi" w:cstheme="minorBidi"/>
            <w:sz w:val="22"/>
            <w:szCs w:val="22"/>
            <w:lang w:eastAsia="en-US"/>
          </w:rPr>
          <w:t>servizioacquisti@cnpadc.it</w:t>
        </w:r>
      </w:hyperlink>
      <w:r w:rsidRPr="00B91A79">
        <w:rPr>
          <w:rFonts w:asciiTheme="minorHAnsi" w:eastAsiaTheme="minorHAnsi" w:hAnsiTheme="minorHAnsi" w:cstheme="minorBidi"/>
          <w:sz w:val="22"/>
          <w:szCs w:val="22"/>
          <w:lang w:eastAsia="en-US"/>
        </w:rPr>
        <w:t xml:space="preserve">  e all’attenzione del Responsabile del Procedimento, dott. Sandro Nardi, </w:t>
      </w:r>
      <w:hyperlink r:id="rId13" w:history="1">
        <w:r w:rsidRPr="00B91A79">
          <w:rPr>
            <w:rStyle w:val="Collegamentoipertestuale"/>
            <w:rFonts w:asciiTheme="minorHAnsi" w:eastAsiaTheme="minorHAnsi" w:hAnsiTheme="minorHAnsi" w:cstheme="minorBidi"/>
            <w:sz w:val="22"/>
            <w:szCs w:val="22"/>
            <w:lang w:eastAsia="en-US"/>
          </w:rPr>
          <w:t>s.nardi@cnpadc.it</w:t>
        </w:r>
      </w:hyperlink>
      <w:r w:rsidRPr="00B91A79">
        <w:rPr>
          <w:rFonts w:asciiTheme="minorHAnsi" w:eastAsiaTheme="minorHAnsi" w:hAnsiTheme="minorHAnsi" w:cstheme="minorBidi"/>
          <w:sz w:val="22"/>
          <w:szCs w:val="22"/>
          <w:lang w:eastAsia="en-US"/>
        </w:rPr>
        <w:t xml:space="preserve">, </w:t>
      </w:r>
      <w:r w:rsidRPr="00B91A79">
        <w:rPr>
          <w:rFonts w:asciiTheme="minorHAnsi" w:eastAsiaTheme="minorHAnsi" w:hAnsiTheme="minorHAnsi" w:cstheme="minorBidi"/>
          <w:b/>
          <w:sz w:val="22"/>
          <w:szCs w:val="22"/>
          <w:lang w:eastAsia="en-US"/>
        </w:rPr>
        <w:t>entro</w:t>
      </w:r>
      <w:r w:rsidRPr="00B91A79">
        <w:rPr>
          <w:rStyle w:val="Collegamentoipertestuale"/>
          <w:rFonts w:asciiTheme="minorHAnsi" w:eastAsiaTheme="minorHAnsi" w:hAnsiTheme="minorHAnsi"/>
          <w:sz w:val="22"/>
          <w:szCs w:val="22"/>
          <w:u w:val="none"/>
        </w:rPr>
        <w:t xml:space="preserve"> </w:t>
      </w:r>
      <w:r w:rsidRPr="00B91A79">
        <w:rPr>
          <w:rFonts w:asciiTheme="minorHAnsi" w:eastAsiaTheme="minorHAnsi" w:hAnsiTheme="minorHAnsi" w:cstheme="minorBidi"/>
          <w:sz w:val="22"/>
          <w:szCs w:val="22"/>
          <w:lang w:eastAsia="en-US"/>
        </w:rPr>
        <w:t>le</w:t>
      </w:r>
      <w:r w:rsidRPr="00B91A79">
        <w:rPr>
          <w:rFonts w:asciiTheme="minorHAnsi" w:eastAsiaTheme="minorHAnsi" w:hAnsiTheme="minorHAnsi" w:cstheme="minorBidi"/>
          <w:b/>
          <w:smallCaps/>
          <w:color w:val="000099"/>
          <w:sz w:val="22"/>
          <w:szCs w:val="22"/>
          <w:lang w:eastAsia="en-US"/>
        </w:rPr>
        <w:t xml:space="preserve"> ore 12.00</w:t>
      </w:r>
      <w:r w:rsidRPr="00B91A79">
        <w:rPr>
          <w:rFonts w:asciiTheme="minorHAnsi" w:eastAsiaTheme="minorHAnsi" w:hAnsiTheme="minorHAnsi" w:cstheme="minorBidi"/>
          <w:b/>
          <w:sz w:val="22"/>
          <w:szCs w:val="22"/>
          <w:lang w:eastAsia="en-US"/>
        </w:rPr>
        <w:t xml:space="preserve"> </w:t>
      </w:r>
      <w:r w:rsidRPr="00B91A79">
        <w:rPr>
          <w:rFonts w:asciiTheme="minorHAnsi" w:eastAsiaTheme="minorHAnsi" w:hAnsiTheme="minorHAnsi" w:cstheme="minorBidi"/>
          <w:sz w:val="22"/>
          <w:szCs w:val="22"/>
          <w:lang w:eastAsia="en-US"/>
        </w:rPr>
        <w:t xml:space="preserve">del </w:t>
      </w:r>
      <w:r w:rsidRPr="00B91A79">
        <w:rPr>
          <w:rFonts w:asciiTheme="minorHAnsi" w:eastAsiaTheme="minorHAnsi" w:hAnsiTheme="minorHAnsi" w:cstheme="minorBidi"/>
          <w:b/>
          <w:smallCaps/>
          <w:color w:val="000099"/>
          <w:sz w:val="22"/>
          <w:szCs w:val="22"/>
          <w:lang w:eastAsia="en-US"/>
        </w:rPr>
        <w:t xml:space="preserve">giorno </w:t>
      </w:r>
      <w:r w:rsidR="00612D25">
        <w:rPr>
          <w:rFonts w:asciiTheme="minorHAnsi" w:eastAsiaTheme="minorHAnsi" w:hAnsiTheme="minorHAnsi" w:cstheme="minorBidi"/>
          <w:b/>
          <w:smallCaps/>
          <w:color w:val="000099"/>
          <w:sz w:val="22"/>
          <w:szCs w:val="22"/>
          <w:lang w:eastAsia="en-US"/>
        </w:rPr>
        <w:t>12</w:t>
      </w:r>
      <w:r w:rsidRPr="00B91A79">
        <w:rPr>
          <w:rFonts w:asciiTheme="minorHAnsi" w:eastAsiaTheme="minorHAnsi" w:hAnsiTheme="minorHAnsi" w:cstheme="minorBidi"/>
          <w:b/>
          <w:smallCaps/>
          <w:color w:val="000099"/>
          <w:sz w:val="22"/>
          <w:szCs w:val="22"/>
          <w:lang w:eastAsia="en-US"/>
        </w:rPr>
        <w:t>/0</w:t>
      </w:r>
      <w:r w:rsidR="00612D25">
        <w:rPr>
          <w:rFonts w:asciiTheme="minorHAnsi" w:eastAsiaTheme="minorHAnsi" w:hAnsiTheme="minorHAnsi" w:cstheme="minorBidi"/>
          <w:b/>
          <w:smallCaps/>
          <w:color w:val="000099"/>
          <w:sz w:val="22"/>
          <w:szCs w:val="22"/>
          <w:lang w:eastAsia="en-US"/>
        </w:rPr>
        <w:t>7</w:t>
      </w:r>
      <w:r w:rsidRPr="00B91A79">
        <w:rPr>
          <w:rFonts w:asciiTheme="minorHAnsi" w:eastAsiaTheme="minorHAnsi" w:hAnsiTheme="minorHAnsi" w:cstheme="minorBidi"/>
          <w:b/>
          <w:smallCaps/>
          <w:color w:val="000099"/>
          <w:sz w:val="22"/>
          <w:szCs w:val="22"/>
          <w:lang w:eastAsia="en-US"/>
        </w:rPr>
        <w:t>/2017.</w:t>
      </w:r>
    </w:p>
    <w:p w:rsidR="00B91A79" w:rsidRPr="00B91A79" w:rsidRDefault="00B91A79" w:rsidP="00B91A79">
      <w:pPr>
        <w:pStyle w:val="Paragrafoelenco"/>
        <w:spacing w:line="288" w:lineRule="auto"/>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Le </w:t>
      </w:r>
      <w:r w:rsidRPr="00B91A79">
        <w:rPr>
          <w:rFonts w:asciiTheme="minorHAnsi" w:hAnsiTheme="minorHAnsi"/>
          <w:sz w:val="22"/>
          <w:szCs w:val="22"/>
        </w:rPr>
        <w:t>risposte</w:t>
      </w:r>
      <w:r w:rsidRPr="00B91A79">
        <w:rPr>
          <w:rFonts w:asciiTheme="minorHAnsi" w:eastAsiaTheme="minorHAnsi" w:hAnsiTheme="minorHAnsi" w:cstheme="minorBidi"/>
          <w:sz w:val="22"/>
          <w:szCs w:val="22"/>
          <w:lang w:eastAsia="en-US"/>
        </w:rPr>
        <w:t xml:space="preserve"> verranno rese disponibili sul sito della CNPADC, </w:t>
      </w:r>
      <w:r w:rsidRPr="00B91A79">
        <w:rPr>
          <w:rFonts w:asciiTheme="minorHAnsi" w:hAnsiTheme="minorHAnsi"/>
          <w:sz w:val="22"/>
          <w:szCs w:val="22"/>
        </w:rPr>
        <w:t xml:space="preserve">all’indirizzo </w:t>
      </w:r>
      <w:hyperlink r:id="rId14" w:history="1">
        <w:r w:rsidRPr="00B91A79">
          <w:rPr>
            <w:rStyle w:val="Collegamentoipertestuale"/>
            <w:rFonts w:asciiTheme="minorHAnsi" w:hAnsiTheme="minorHAnsi"/>
            <w:i/>
            <w:sz w:val="22"/>
            <w:szCs w:val="22"/>
          </w:rPr>
          <w:t>http://www.cnpadc.it/?q=area_comunicazione/attivita_negoziali_bandi</w:t>
        </w:r>
      </w:hyperlink>
      <w:r w:rsidRPr="00B91A79">
        <w:rPr>
          <w:rFonts w:asciiTheme="minorHAnsi" w:eastAsiaTheme="minorHAnsi" w:hAnsiTheme="minorHAnsi" w:cstheme="minorBidi"/>
          <w:sz w:val="22"/>
          <w:szCs w:val="22"/>
          <w:lang w:eastAsia="en-US"/>
        </w:rPr>
        <w:t xml:space="preserve"> </w:t>
      </w:r>
      <w:r w:rsidRPr="00B91A79">
        <w:rPr>
          <w:rFonts w:asciiTheme="minorHAnsi" w:eastAsiaTheme="minorHAnsi" w:hAnsiTheme="minorHAnsi" w:cstheme="minorBidi"/>
          <w:b/>
          <w:sz w:val="22"/>
          <w:szCs w:val="22"/>
          <w:lang w:eastAsia="en-US"/>
        </w:rPr>
        <w:t xml:space="preserve">entro </w:t>
      </w:r>
      <w:r w:rsidRPr="00B91A79">
        <w:rPr>
          <w:rFonts w:asciiTheme="minorHAnsi" w:eastAsiaTheme="minorHAnsi" w:hAnsiTheme="minorHAnsi" w:cstheme="minorBidi"/>
          <w:sz w:val="22"/>
          <w:szCs w:val="22"/>
          <w:lang w:eastAsia="en-US"/>
        </w:rPr>
        <w:t>il Giorno</w:t>
      </w:r>
      <w:r w:rsidRPr="00B91A79">
        <w:rPr>
          <w:rFonts w:asciiTheme="minorHAnsi" w:eastAsiaTheme="minorHAnsi" w:hAnsiTheme="minorHAnsi" w:cstheme="minorBidi"/>
          <w:b/>
          <w:sz w:val="22"/>
          <w:szCs w:val="22"/>
          <w:lang w:eastAsia="en-US"/>
        </w:rPr>
        <w:t xml:space="preserve"> </w:t>
      </w:r>
      <w:r w:rsidR="00BD7E6F">
        <w:rPr>
          <w:rFonts w:asciiTheme="minorHAnsi" w:eastAsiaTheme="minorHAnsi" w:hAnsiTheme="minorHAnsi" w:cstheme="minorBidi"/>
          <w:b/>
          <w:smallCaps/>
          <w:color w:val="000099"/>
          <w:sz w:val="22"/>
          <w:szCs w:val="22"/>
          <w:lang w:eastAsia="en-US"/>
        </w:rPr>
        <w:t>15</w:t>
      </w:r>
      <w:r w:rsidRPr="00B91A79">
        <w:rPr>
          <w:rFonts w:asciiTheme="minorHAnsi" w:eastAsiaTheme="minorHAnsi" w:hAnsiTheme="minorHAnsi" w:cstheme="minorBidi"/>
          <w:b/>
          <w:smallCaps/>
          <w:color w:val="000099"/>
          <w:sz w:val="22"/>
          <w:szCs w:val="22"/>
          <w:lang w:eastAsia="en-US"/>
        </w:rPr>
        <w:t xml:space="preserve"> </w:t>
      </w:r>
      <w:r w:rsidR="00BD7E6F" w:rsidRPr="00B91A79">
        <w:rPr>
          <w:rFonts w:asciiTheme="minorHAnsi" w:eastAsiaTheme="minorHAnsi" w:hAnsiTheme="minorHAnsi" w:cstheme="minorBidi"/>
          <w:b/>
          <w:smallCaps/>
          <w:color w:val="000099"/>
          <w:sz w:val="22"/>
          <w:szCs w:val="22"/>
          <w:lang w:eastAsia="en-US"/>
        </w:rPr>
        <w:t>/0</w:t>
      </w:r>
      <w:r w:rsidR="00BD7E6F">
        <w:rPr>
          <w:rFonts w:asciiTheme="minorHAnsi" w:eastAsiaTheme="minorHAnsi" w:hAnsiTheme="minorHAnsi" w:cstheme="minorBidi"/>
          <w:b/>
          <w:smallCaps/>
          <w:color w:val="000099"/>
          <w:sz w:val="22"/>
          <w:szCs w:val="22"/>
          <w:lang w:eastAsia="en-US"/>
        </w:rPr>
        <w:t>7</w:t>
      </w:r>
      <w:r w:rsidR="00BD7E6F" w:rsidRPr="00B91A79">
        <w:rPr>
          <w:rFonts w:asciiTheme="minorHAnsi" w:eastAsiaTheme="minorHAnsi" w:hAnsiTheme="minorHAnsi" w:cstheme="minorBidi"/>
          <w:b/>
          <w:smallCaps/>
          <w:color w:val="000099"/>
          <w:sz w:val="22"/>
          <w:szCs w:val="22"/>
          <w:lang w:eastAsia="en-US"/>
        </w:rPr>
        <w:t>/2017</w:t>
      </w:r>
      <w:r w:rsidRPr="00B91A79">
        <w:rPr>
          <w:rFonts w:asciiTheme="minorHAnsi" w:eastAsiaTheme="minorHAnsi" w:hAnsiTheme="minorHAnsi" w:cstheme="minorBidi"/>
          <w:b/>
          <w:smallCaps/>
          <w:color w:val="000099"/>
          <w:sz w:val="22"/>
          <w:szCs w:val="22"/>
          <w:lang w:eastAsia="en-US"/>
        </w:rPr>
        <w:t>.</w:t>
      </w:r>
    </w:p>
    <w:p w:rsidR="00972879" w:rsidRPr="00B91A79" w:rsidRDefault="00972879" w:rsidP="00B91A79">
      <w:pPr>
        <w:pStyle w:val="Paragrafoelenco"/>
        <w:numPr>
          <w:ilvl w:val="0"/>
          <w:numId w:val="27"/>
        </w:numPr>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Precisazioni</w:t>
      </w:r>
    </w:p>
    <w:p w:rsidR="00972879" w:rsidRPr="00B91A79" w:rsidRDefault="00972879"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Il presente avviso è finalizzato esclusivamente a ricevere manifestazioni di interesse da parte degli operatori economici idonei all’assunzione del servizio di cui trattasi in quanto in possesso dei requisiti richiesti. </w:t>
      </w:r>
    </w:p>
    <w:p w:rsidR="00972879" w:rsidRPr="00B91A79" w:rsidRDefault="00972879"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 xml:space="preserve">Ai sensi dell’art. 216, comma 9, D. Lgs. 50/2016, detto avviso costituisce, pertanto, indagine di mercato, in attuazione del </w:t>
      </w:r>
      <w:r w:rsidRPr="00B91A79">
        <w:rPr>
          <w:rFonts w:asciiTheme="minorHAnsi" w:eastAsiaTheme="minorHAnsi" w:hAnsiTheme="minorHAnsi" w:cstheme="minorBidi"/>
          <w:i/>
          <w:sz w:val="22"/>
          <w:szCs w:val="22"/>
          <w:lang w:eastAsia="en-US"/>
        </w:rPr>
        <w:t>principio di pubblicità preventiva nonché di principi di non discriminazione, parità di trattamento, proporzionalità e trasparenza</w:t>
      </w:r>
      <w:r w:rsidRPr="00B91A79">
        <w:rPr>
          <w:rFonts w:asciiTheme="minorHAnsi" w:eastAsiaTheme="minorHAnsi" w:hAnsiTheme="minorHAnsi" w:cstheme="minorBidi"/>
          <w:sz w:val="22"/>
          <w:szCs w:val="22"/>
          <w:lang w:eastAsia="en-US"/>
        </w:rPr>
        <w:t>.</w:t>
      </w:r>
    </w:p>
    <w:p w:rsidR="00972879" w:rsidRPr="00B91A79" w:rsidRDefault="00972879"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lastRenderedPageBreak/>
        <w:t>Con il presente avviso non è indetta alcuna procedura di affidamento concorsuale o paraconcorsuale e non sono previste graduatorie di merito o attribuzione di punteggi.</w:t>
      </w:r>
    </w:p>
    <w:p w:rsidR="00972879" w:rsidRPr="00B91A79" w:rsidRDefault="00972879"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La CNPADC si riserva la facoltà di sospendere, modificare, annullare o revocare la procedura relativa al presente avviso e di non dare seguito all’indizione della procedura negoziata per ragioni di sua esclusiva competenza, senza che ciò comporti alcuna pretesa degli operatori che hanno manifestato interesse ad essere invitati alla procedura negoziata.</w:t>
      </w:r>
    </w:p>
    <w:p w:rsidR="00972879" w:rsidRPr="00B91A79" w:rsidRDefault="00972879" w:rsidP="00B91A79">
      <w:pPr>
        <w:pStyle w:val="Paragrafoelenco"/>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sz w:val="22"/>
          <w:szCs w:val="22"/>
          <w:lang w:eastAsia="en-US"/>
        </w:rPr>
        <w:t>Il trattamento dei dati inviati dai soggetti interessati si svolgerà conformemente alle disposizioni contenute nel D.Lgs. 196/2003 per finalità unicamente connesse alla procedura di selezione operatori economici e successiva procedura di affidamento dei servizi.</w:t>
      </w:r>
    </w:p>
    <w:p w:rsidR="00972879" w:rsidRPr="00B91A79" w:rsidRDefault="00972879" w:rsidP="00B91A79">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b/>
          <w:sz w:val="22"/>
          <w:szCs w:val="22"/>
          <w:lang w:eastAsia="en-US"/>
        </w:rPr>
        <w:t xml:space="preserve">Il presente avviso è pubblicato per 15 giorni naturali e consecutivi sul sito </w:t>
      </w:r>
      <w:r w:rsidRPr="00B91A79">
        <w:rPr>
          <w:rFonts w:asciiTheme="minorHAnsi" w:eastAsiaTheme="minorHAnsi" w:hAnsiTheme="minorHAnsi" w:cstheme="minorBidi"/>
          <w:b/>
          <w:i/>
          <w:sz w:val="22"/>
          <w:szCs w:val="22"/>
          <w:lang w:eastAsia="en-US"/>
        </w:rPr>
        <w:t>internet</w:t>
      </w:r>
      <w:r w:rsidRPr="00B91A79">
        <w:rPr>
          <w:rFonts w:asciiTheme="minorHAnsi" w:eastAsiaTheme="minorHAnsi" w:hAnsiTheme="minorHAnsi" w:cstheme="minorBidi"/>
          <w:b/>
          <w:sz w:val="22"/>
          <w:szCs w:val="22"/>
          <w:lang w:eastAsia="en-US"/>
        </w:rPr>
        <w:t xml:space="preserve"> della CNPADC, in </w:t>
      </w:r>
      <w:r w:rsidRPr="00B91A79">
        <w:rPr>
          <w:rFonts w:asciiTheme="minorHAnsi" w:eastAsiaTheme="minorHAnsi" w:hAnsiTheme="minorHAnsi" w:cstheme="minorBidi"/>
          <w:i/>
          <w:sz w:val="22"/>
          <w:szCs w:val="22"/>
          <w:lang w:eastAsia="en-US"/>
        </w:rPr>
        <w:t>“Cnpadc Trasparente”.</w:t>
      </w:r>
    </w:p>
    <w:p w:rsidR="00972879" w:rsidRPr="00B91A79" w:rsidRDefault="00972879" w:rsidP="00B91A79">
      <w:pPr>
        <w:pStyle w:val="Paragrafoelenco"/>
        <w:numPr>
          <w:ilvl w:val="0"/>
          <w:numId w:val="27"/>
        </w:numPr>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Contatti </w:t>
      </w:r>
    </w:p>
    <w:p w:rsidR="00972879" w:rsidRPr="00B91A79" w:rsidRDefault="00972879" w:rsidP="00B91A79">
      <w:p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B91A79">
        <w:rPr>
          <w:rFonts w:asciiTheme="minorHAnsi" w:eastAsiaTheme="minorHAnsi" w:hAnsiTheme="minorHAnsi" w:cstheme="minorBidi"/>
          <w:b/>
          <w:sz w:val="22"/>
          <w:szCs w:val="22"/>
          <w:lang w:eastAsia="en-US"/>
        </w:rPr>
        <w:t>Servizio Acquisti:</w:t>
      </w:r>
      <w:r w:rsidRPr="00B91A79">
        <w:rPr>
          <w:rFonts w:asciiTheme="minorHAnsi" w:hAnsiTheme="minorHAnsi"/>
          <w:b/>
          <w:bCs/>
          <w:sz w:val="22"/>
          <w:szCs w:val="22"/>
        </w:rPr>
        <w:t xml:space="preserve"> </w:t>
      </w:r>
      <w:hyperlink r:id="rId15" w:history="1">
        <w:r w:rsidRPr="00B91A79">
          <w:rPr>
            <w:rStyle w:val="Collegamentoipertestuale"/>
            <w:rFonts w:asciiTheme="minorHAnsi" w:hAnsiTheme="minorHAnsi" w:cs="Arial"/>
            <w:sz w:val="22"/>
            <w:szCs w:val="22"/>
          </w:rPr>
          <w:t>servizio.acquisti@pec.cnpadc.it</w:t>
        </w:r>
      </w:hyperlink>
      <w:r w:rsidRPr="00B91A79">
        <w:rPr>
          <w:rStyle w:val="Collegamentoipertestuale"/>
          <w:rFonts w:asciiTheme="minorHAnsi" w:hAnsiTheme="minorHAnsi" w:cs="Arial"/>
          <w:sz w:val="22"/>
          <w:szCs w:val="22"/>
        </w:rPr>
        <w:t xml:space="preserve"> </w:t>
      </w:r>
      <w:r w:rsidRPr="00B91A79">
        <w:rPr>
          <w:rFonts w:asciiTheme="minorHAnsi" w:eastAsiaTheme="minorHAnsi" w:hAnsiTheme="minorHAnsi" w:cstheme="minorBidi"/>
          <w:sz w:val="22"/>
          <w:szCs w:val="22"/>
          <w:lang w:eastAsia="en-US"/>
        </w:rPr>
        <w:t xml:space="preserve">o </w:t>
      </w:r>
      <w:r w:rsidRPr="00B91A79">
        <w:rPr>
          <w:rStyle w:val="Collegamentoipertestuale"/>
          <w:rFonts w:asciiTheme="minorHAnsi" w:hAnsiTheme="minorHAnsi" w:cs="Arial"/>
          <w:sz w:val="22"/>
          <w:szCs w:val="22"/>
        </w:rPr>
        <w:t>fax  n. 06.4820322</w:t>
      </w:r>
      <w:r w:rsidRPr="00B91A79">
        <w:rPr>
          <w:rFonts w:asciiTheme="minorHAnsi" w:eastAsiaTheme="minorHAnsi" w:hAnsiTheme="minorHAnsi" w:cstheme="minorBidi"/>
          <w:sz w:val="22"/>
          <w:szCs w:val="22"/>
          <w:lang w:eastAsia="en-US"/>
        </w:rPr>
        <w:t xml:space="preserve"> </w:t>
      </w:r>
    </w:p>
    <w:p w:rsidR="00972879" w:rsidRPr="00B91A79" w:rsidRDefault="00972879" w:rsidP="00B91A79">
      <w:pPr>
        <w:autoSpaceDE w:val="0"/>
        <w:autoSpaceDN w:val="0"/>
        <w:adjustRightInd w:val="0"/>
        <w:spacing w:line="288" w:lineRule="auto"/>
        <w:ind w:left="851"/>
        <w:jc w:val="both"/>
        <w:rPr>
          <w:rFonts w:asciiTheme="minorHAnsi" w:hAnsiTheme="minorHAnsi"/>
          <w:color w:val="000000"/>
          <w:sz w:val="22"/>
          <w:szCs w:val="22"/>
          <w:shd w:val="clear" w:color="auto" w:fill="FFFFFF"/>
        </w:rPr>
      </w:pPr>
      <w:r w:rsidRPr="00B91A79">
        <w:rPr>
          <w:rFonts w:asciiTheme="minorHAnsi" w:eastAsiaTheme="minorHAnsi" w:hAnsiTheme="minorHAnsi" w:cstheme="minorBidi"/>
          <w:b/>
          <w:sz w:val="22"/>
          <w:szCs w:val="22"/>
          <w:lang w:eastAsia="en-US"/>
        </w:rPr>
        <w:t>Responsabile del procedimento:</w:t>
      </w:r>
      <w:r w:rsidRPr="00B91A79">
        <w:rPr>
          <w:rFonts w:asciiTheme="minorHAnsi" w:hAnsiTheme="minorHAnsi" w:cs="Times"/>
          <w:color w:val="000000"/>
          <w:sz w:val="22"/>
          <w:szCs w:val="22"/>
          <w:shd w:val="clear" w:color="auto" w:fill="FFFFFF"/>
        </w:rPr>
        <w:t xml:space="preserve"> dott. Sandro Nardi</w:t>
      </w:r>
      <w:r w:rsidRPr="00B91A79">
        <w:rPr>
          <w:rFonts w:asciiTheme="minorHAnsi" w:hAnsiTheme="minorHAnsi" w:cs="Times"/>
          <w:b/>
          <w:bCs/>
          <w:color w:val="000000"/>
          <w:sz w:val="22"/>
          <w:szCs w:val="22"/>
          <w:shd w:val="clear" w:color="auto" w:fill="FFFFFF"/>
        </w:rPr>
        <w:t>:</w:t>
      </w:r>
      <w:r w:rsidRPr="00B91A79">
        <w:rPr>
          <w:rStyle w:val="apple-converted-space"/>
          <w:rFonts w:asciiTheme="minorHAnsi" w:hAnsiTheme="minorHAnsi" w:cs="Times"/>
          <w:b/>
          <w:bCs/>
          <w:color w:val="000000"/>
          <w:sz w:val="22"/>
          <w:szCs w:val="22"/>
          <w:shd w:val="clear" w:color="auto" w:fill="FFFFFF"/>
        </w:rPr>
        <w:t> </w:t>
      </w:r>
      <w:r w:rsidRPr="00B91A79">
        <w:rPr>
          <w:rFonts w:asciiTheme="minorHAnsi" w:hAnsiTheme="minorHAnsi" w:cs="Times"/>
          <w:color w:val="000000"/>
          <w:sz w:val="22"/>
          <w:szCs w:val="22"/>
          <w:shd w:val="clear" w:color="auto" w:fill="FFFFFF"/>
        </w:rPr>
        <w:t>e-mail:</w:t>
      </w:r>
      <w:r w:rsidRPr="00B91A79">
        <w:rPr>
          <w:rFonts w:asciiTheme="minorHAnsi" w:hAnsiTheme="minorHAnsi"/>
          <w:color w:val="000000"/>
          <w:sz w:val="22"/>
          <w:szCs w:val="22"/>
          <w:shd w:val="clear" w:color="auto" w:fill="FFFFFF"/>
        </w:rPr>
        <w:t xml:space="preserve"> </w:t>
      </w:r>
      <w:r w:rsidRPr="00B91A79">
        <w:rPr>
          <w:rFonts w:asciiTheme="minorHAnsi" w:hAnsiTheme="minorHAnsi" w:cs="Times"/>
          <w:color w:val="0000FF"/>
          <w:sz w:val="22"/>
          <w:szCs w:val="22"/>
          <w:shd w:val="clear" w:color="auto" w:fill="FFFFFF"/>
        </w:rPr>
        <w:t>s.nardi@cnpadc.it</w:t>
      </w:r>
      <w:r w:rsidRPr="00B91A79">
        <w:rPr>
          <w:rStyle w:val="apple-converted-space"/>
          <w:rFonts w:asciiTheme="minorHAnsi" w:hAnsiTheme="minorHAnsi" w:cs="Times"/>
          <w:color w:val="0000FF"/>
          <w:sz w:val="22"/>
          <w:szCs w:val="22"/>
          <w:shd w:val="clear" w:color="auto" w:fill="FFFFFF"/>
        </w:rPr>
        <w:t> </w:t>
      </w:r>
      <w:r w:rsidRPr="00B91A79">
        <w:rPr>
          <w:rFonts w:asciiTheme="minorHAnsi" w:hAnsiTheme="minorHAnsi" w:cs="Times"/>
          <w:color w:val="000000"/>
          <w:sz w:val="22"/>
          <w:szCs w:val="22"/>
          <w:shd w:val="clear" w:color="auto" w:fill="FFFFFF"/>
        </w:rPr>
        <w:t>– tel. 06/47486327</w:t>
      </w:r>
    </w:p>
    <w:p w:rsidR="00972879" w:rsidRPr="00B91A79" w:rsidRDefault="00972879" w:rsidP="00B91A79">
      <w:pPr>
        <w:pStyle w:val="Paragrafoelenco"/>
        <w:numPr>
          <w:ilvl w:val="0"/>
          <w:numId w:val="27"/>
        </w:numPr>
        <w:spacing w:line="288" w:lineRule="auto"/>
        <w:ind w:left="851"/>
        <w:jc w:val="both"/>
        <w:rPr>
          <w:rFonts w:asciiTheme="minorHAnsi" w:eastAsiaTheme="minorHAnsi" w:hAnsiTheme="minorHAnsi" w:cstheme="minorBidi"/>
          <w:b/>
          <w:smallCaps/>
          <w:color w:val="000099"/>
          <w:sz w:val="22"/>
          <w:szCs w:val="22"/>
          <w:lang w:eastAsia="en-US"/>
        </w:rPr>
      </w:pPr>
      <w:r w:rsidRPr="00B91A79">
        <w:rPr>
          <w:rFonts w:asciiTheme="minorHAnsi" w:eastAsiaTheme="minorHAnsi" w:hAnsiTheme="minorHAnsi" w:cstheme="minorBidi"/>
          <w:b/>
          <w:smallCaps/>
          <w:color w:val="000099"/>
          <w:sz w:val="22"/>
          <w:szCs w:val="22"/>
          <w:lang w:eastAsia="en-US"/>
        </w:rPr>
        <w:t xml:space="preserve"> Allegati </w:t>
      </w:r>
    </w:p>
    <w:p w:rsidR="00972879" w:rsidRPr="00B91A79" w:rsidRDefault="00972879" w:rsidP="00B91A79">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B91A79">
        <w:rPr>
          <w:rFonts w:asciiTheme="minorHAnsi" w:eastAsiaTheme="minorHAnsi" w:hAnsiTheme="minorHAnsi" w:cstheme="minorBidi"/>
          <w:b/>
          <w:sz w:val="22"/>
          <w:szCs w:val="22"/>
          <w:lang w:eastAsia="en-US"/>
        </w:rPr>
        <w:t>Allegato 1</w:t>
      </w:r>
      <w:r w:rsidRPr="00B91A79">
        <w:rPr>
          <w:rFonts w:asciiTheme="minorHAnsi" w:eastAsiaTheme="minorHAnsi" w:hAnsiTheme="minorHAnsi" w:cstheme="minorBidi"/>
          <w:sz w:val="22"/>
          <w:szCs w:val="22"/>
          <w:lang w:eastAsia="en-US"/>
        </w:rPr>
        <w:t xml:space="preserve"> - </w:t>
      </w:r>
      <w:r w:rsidRPr="00B91A79">
        <w:rPr>
          <w:rFonts w:asciiTheme="minorHAnsi" w:eastAsiaTheme="minorHAnsi" w:hAnsiTheme="minorHAnsi" w:cstheme="minorBidi"/>
          <w:i/>
          <w:sz w:val="22"/>
          <w:szCs w:val="22"/>
          <w:lang w:eastAsia="en-US"/>
        </w:rPr>
        <w:t>“Istanza di manifestazione di interesse e Dichiarazioni”</w:t>
      </w:r>
    </w:p>
    <w:p w:rsidR="00352B67" w:rsidRDefault="00352B67" w:rsidP="00B91A79">
      <w:pPr>
        <w:spacing w:line="288" w:lineRule="auto"/>
        <w:ind w:left="4956"/>
        <w:rPr>
          <w:rFonts w:asciiTheme="minorHAnsi" w:hAnsiTheme="minorHAnsi" w:cs="Times"/>
          <w:b/>
          <w:color w:val="000000"/>
          <w:sz w:val="22"/>
          <w:szCs w:val="22"/>
          <w:shd w:val="clear" w:color="auto" w:fill="FFFFFF"/>
        </w:rPr>
      </w:pPr>
    </w:p>
    <w:p w:rsidR="00352B67" w:rsidRDefault="00352B67" w:rsidP="00B91A79">
      <w:pPr>
        <w:spacing w:line="288" w:lineRule="auto"/>
        <w:ind w:left="4956"/>
        <w:rPr>
          <w:rFonts w:asciiTheme="minorHAnsi" w:hAnsiTheme="minorHAnsi" w:cs="Times"/>
          <w:b/>
          <w:color w:val="000000"/>
          <w:sz w:val="22"/>
          <w:szCs w:val="22"/>
          <w:shd w:val="clear" w:color="auto" w:fill="FFFFFF"/>
        </w:rPr>
      </w:pPr>
    </w:p>
    <w:p w:rsidR="00972879" w:rsidRPr="00B91A79" w:rsidRDefault="00972879" w:rsidP="00B91A79">
      <w:pPr>
        <w:spacing w:line="288" w:lineRule="auto"/>
        <w:ind w:left="4956"/>
        <w:rPr>
          <w:rFonts w:asciiTheme="minorHAnsi" w:hAnsiTheme="minorHAnsi" w:cs="Times"/>
          <w:b/>
          <w:color w:val="000000"/>
          <w:sz w:val="22"/>
          <w:szCs w:val="22"/>
          <w:shd w:val="clear" w:color="auto" w:fill="FFFFFF"/>
        </w:rPr>
      </w:pPr>
      <w:r w:rsidRPr="00B91A79">
        <w:rPr>
          <w:rFonts w:asciiTheme="minorHAnsi" w:hAnsiTheme="minorHAnsi" w:cs="Times"/>
          <w:b/>
          <w:color w:val="000000"/>
          <w:sz w:val="22"/>
          <w:szCs w:val="22"/>
          <w:shd w:val="clear" w:color="auto" w:fill="FFFFFF"/>
        </w:rPr>
        <w:t>Il Responsabile del  Procedimento</w:t>
      </w:r>
    </w:p>
    <w:p w:rsidR="00972879" w:rsidRPr="00B91A79" w:rsidRDefault="00972879" w:rsidP="00B91A79">
      <w:pPr>
        <w:spacing w:line="288" w:lineRule="auto"/>
        <w:ind w:left="5664"/>
        <w:rPr>
          <w:rFonts w:asciiTheme="minorHAnsi" w:hAnsiTheme="minorHAnsi" w:cs="Times"/>
          <w:i/>
          <w:color w:val="000000"/>
          <w:sz w:val="22"/>
          <w:szCs w:val="22"/>
          <w:shd w:val="clear" w:color="auto" w:fill="FFFFFF"/>
        </w:rPr>
      </w:pPr>
      <w:r w:rsidRPr="00B91A79">
        <w:rPr>
          <w:rFonts w:asciiTheme="minorHAnsi" w:hAnsiTheme="minorHAnsi" w:cs="Times"/>
          <w:color w:val="000000"/>
          <w:sz w:val="22"/>
          <w:szCs w:val="22"/>
          <w:shd w:val="clear" w:color="auto" w:fill="FFFFFF"/>
        </w:rPr>
        <w:t xml:space="preserve">Dott. </w:t>
      </w:r>
      <w:r w:rsidRPr="00B91A79">
        <w:rPr>
          <w:rFonts w:asciiTheme="minorHAnsi" w:hAnsiTheme="minorHAnsi" w:cs="Times"/>
          <w:i/>
          <w:color w:val="000000"/>
          <w:sz w:val="22"/>
          <w:szCs w:val="22"/>
          <w:shd w:val="clear" w:color="auto" w:fill="FFFFFF"/>
        </w:rPr>
        <w:t>Sandro NARDI</w:t>
      </w:r>
    </w:p>
    <w:p w:rsidR="00972879" w:rsidRPr="00B91A79" w:rsidRDefault="00972879" w:rsidP="00B91A79">
      <w:pPr>
        <w:autoSpaceDE w:val="0"/>
        <w:autoSpaceDN w:val="0"/>
        <w:adjustRightInd w:val="0"/>
        <w:spacing w:line="288" w:lineRule="auto"/>
        <w:ind w:left="5664"/>
        <w:rPr>
          <w:rFonts w:asciiTheme="minorHAnsi" w:hAnsiTheme="minorHAnsi"/>
          <w:sz w:val="22"/>
          <w:szCs w:val="22"/>
        </w:rPr>
      </w:pPr>
      <w:r w:rsidRPr="00B91A79">
        <w:rPr>
          <w:rFonts w:asciiTheme="minorHAnsi" w:hAnsiTheme="minorHAnsi"/>
          <w:noProof/>
          <w:sz w:val="22"/>
          <w:szCs w:val="22"/>
        </w:rPr>
        <w:drawing>
          <wp:inline distT="0" distB="0" distL="0" distR="0" wp14:anchorId="10EE1EBE" wp14:editId="1A1E0803">
            <wp:extent cx="1000125" cy="504825"/>
            <wp:effectExtent l="0" t="0" r="9525" b="9525"/>
            <wp:docPr id="1" name="Immagine 1" descr="cid:image004.png@01D21B11.9E22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png@01D21B11.9E22A3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09650" cy="509633"/>
                    </a:xfrm>
                    <a:prstGeom prst="rect">
                      <a:avLst/>
                    </a:prstGeom>
                    <a:noFill/>
                    <a:ln>
                      <a:noFill/>
                    </a:ln>
                  </pic:spPr>
                </pic:pic>
              </a:graphicData>
            </a:graphic>
          </wp:inline>
        </w:drawing>
      </w:r>
    </w:p>
    <w:p w:rsidR="00F64CCE" w:rsidRPr="00B91A79" w:rsidRDefault="00F64CCE" w:rsidP="00B91A79">
      <w:pPr>
        <w:pStyle w:val="Paragrafoelenco"/>
        <w:autoSpaceDE w:val="0"/>
        <w:autoSpaceDN w:val="0"/>
        <w:adjustRightInd w:val="0"/>
        <w:spacing w:line="288" w:lineRule="auto"/>
        <w:ind w:left="4674" w:firstLine="282"/>
        <w:rPr>
          <w:rFonts w:asciiTheme="minorHAnsi" w:eastAsiaTheme="minorHAnsi" w:hAnsiTheme="minorHAnsi" w:cstheme="minorBidi"/>
          <w:i/>
          <w:sz w:val="22"/>
          <w:szCs w:val="22"/>
          <w:lang w:eastAsia="en-US"/>
        </w:rPr>
      </w:pPr>
    </w:p>
    <w:p w:rsidR="00C06EEA" w:rsidRPr="00B91A79" w:rsidRDefault="00C06EEA" w:rsidP="00B91A79">
      <w:pPr>
        <w:autoSpaceDE w:val="0"/>
        <w:autoSpaceDN w:val="0"/>
        <w:adjustRightInd w:val="0"/>
        <w:spacing w:line="288" w:lineRule="auto"/>
        <w:jc w:val="both"/>
        <w:rPr>
          <w:rFonts w:asciiTheme="minorHAnsi" w:eastAsiaTheme="minorHAnsi" w:hAnsiTheme="minorHAnsi" w:cs="Arial"/>
          <w:sz w:val="22"/>
          <w:szCs w:val="22"/>
          <w:lang w:eastAsia="en-US"/>
        </w:rPr>
      </w:pPr>
    </w:p>
    <w:sectPr w:rsidR="00C06EEA" w:rsidRPr="00B91A79" w:rsidSect="006834C7">
      <w:headerReference w:type="even" r:id="rId18"/>
      <w:headerReference w:type="default" r:id="rId19"/>
      <w:footerReference w:type="even" r:id="rId20"/>
      <w:footerReference w:type="default" r:id="rId21"/>
      <w:headerReference w:type="first" r:id="rId22"/>
      <w:pgSz w:w="11906" w:h="16838"/>
      <w:pgMar w:top="2268" w:right="851" w:bottom="153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C6" w:rsidRDefault="004F1FC6">
      <w:r>
        <w:separator/>
      </w:r>
    </w:p>
  </w:endnote>
  <w:endnote w:type="continuationSeparator" w:id="0">
    <w:p w:rsidR="004F1FC6" w:rsidRDefault="004F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C0190" w:rsidRDefault="001C01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1C0190" w:rsidP="006B466D">
    <w:pPr>
      <w:spacing w:before="240" w:line="288" w:lineRule="auto"/>
      <w:ind w:left="851" w:right="990"/>
      <w:jc w:val="center"/>
      <w:rPr>
        <w:rFonts w:ascii="Calibri" w:hAnsi="Calibri"/>
        <w:color w:val="7F7F7F" w:themeColor="text1" w:themeTint="80"/>
        <w:sz w:val="16"/>
        <w:szCs w:val="16"/>
      </w:rPr>
    </w:pPr>
    <w:r w:rsidRPr="006B466D">
      <w:rPr>
        <w:rFonts w:ascii="Calibri" w:hAnsi="Calibri"/>
        <w:b/>
        <w:color w:val="7F7F7F" w:themeColor="text1" w:themeTint="80"/>
        <w:sz w:val="16"/>
        <w:szCs w:val="16"/>
      </w:rPr>
      <w:t>Avviso di indagine di mercato</w:t>
    </w:r>
    <w:r w:rsidRPr="006834C7">
      <w:rPr>
        <w:rFonts w:ascii="Calibri" w:hAnsi="Calibri"/>
        <w:color w:val="7F7F7F" w:themeColor="text1" w:themeTint="80"/>
        <w:sz w:val="16"/>
        <w:szCs w:val="16"/>
      </w:rPr>
      <w:t xml:space="preserve"> </w:t>
    </w:r>
    <w:r w:rsidRPr="006B466D">
      <w:rPr>
        <w:rFonts w:ascii="Calibri" w:hAnsi="Calibri"/>
        <w:i/>
        <w:color w:val="7F7F7F" w:themeColor="text1" w:themeTint="80"/>
        <w:sz w:val="16"/>
        <w:szCs w:val="16"/>
      </w:rPr>
      <w:t>ai sensi dell’art.216 comma 9 del D</w:t>
    </w:r>
    <w:r w:rsidR="00C06EEA" w:rsidRPr="006B466D">
      <w:rPr>
        <w:rFonts w:ascii="Calibri" w:hAnsi="Calibri"/>
        <w:i/>
        <w:color w:val="7F7F7F" w:themeColor="text1" w:themeTint="80"/>
        <w:sz w:val="16"/>
        <w:szCs w:val="16"/>
      </w:rPr>
      <w:t xml:space="preserve"> </w:t>
    </w:r>
    <w:r w:rsidRPr="006B466D">
      <w:rPr>
        <w:rFonts w:ascii="Calibri" w:hAnsi="Calibri"/>
        <w:i/>
        <w:color w:val="7F7F7F" w:themeColor="text1" w:themeTint="80"/>
        <w:sz w:val="16"/>
        <w:szCs w:val="16"/>
      </w:rPr>
      <w:t>.Lgs 50/2016</w:t>
    </w:r>
    <w:r w:rsidRPr="006834C7">
      <w:rPr>
        <w:rFonts w:ascii="Calibri" w:hAnsi="Calibri"/>
        <w:color w:val="7F7F7F" w:themeColor="text1" w:themeTint="80"/>
        <w:sz w:val="16"/>
        <w:szCs w:val="16"/>
      </w:rPr>
      <w:t xml:space="preserve"> per servizio </w:t>
    </w:r>
    <w:r w:rsidR="00C06EEA" w:rsidRPr="006834C7">
      <w:rPr>
        <w:rFonts w:ascii="Calibri" w:hAnsi="Calibri"/>
        <w:color w:val="7F7F7F" w:themeColor="text1" w:themeTint="80"/>
        <w:sz w:val="16"/>
        <w:szCs w:val="16"/>
      </w:rPr>
      <w:t xml:space="preserve"> </w:t>
    </w:r>
    <w:r w:rsidR="006B466D">
      <w:rPr>
        <w:rFonts w:ascii="Calibri" w:hAnsi="Calibri"/>
        <w:color w:val="7F7F7F" w:themeColor="text1" w:themeTint="80"/>
        <w:sz w:val="16"/>
        <w:szCs w:val="16"/>
      </w:rPr>
      <w:t>di copertura assicurativa sanitaria a favore dei dirigenti della CNPADC 2018-2019-2020</w:t>
    </w:r>
  </w:p>
  <w:p w:rsidR="001C0190" w:rsidRPr="006834C7" w:rsidRDefault="001C0190" w:rsidP="006F5713">
    <w:pPr>
      <w:pStyle w:val="Pidipagina"/>
      <w:tabs>
        <w:tab w:val="clear" w:pos="4819"/>
        <w:tab w:val="clear" w:pos="9638"/>
        <w:tab w:val="right" w:pos="8080"/>
      </w:tabs>
      <w:rPr>
        <w:rFonts w:ascii="Calibri" w:hAnsi="Calibri"/>
        <w:color w:val="7F7F7F" w:themeColor="text1" w:themeTint="80"/>
        <w:sz w:val="16"/>
        <w:szCs w:val="16"/>
      </w:rPr>
    </w:pPr>
    <w:r w:rsidRPr="006834C7">
      <w:rPr>
        <w:rFonts w:ascii="Calibri" w:hAnsi="Calibri"/>
        <w:color w:val="7F7F7F" w:themeColor="text1" w:themeTint="80"/>
        <w:sz w:val="16"/>
        <w:szCs w:val="16"/>
      </w:rPr>
      <w:tab/>
      <w:t xml:space="preserve">pag. </w:t>
    </w:r>
    <w:r w:rsidRPr="006834C7">
      <w:rPr>
        <w:rFonts w:ascii="Calibri" w:hAnsi="Calibri"/>
        <w:color w:val="7F7F7F" w:themeColor="text1" w:themeTint="80"/>
        <w:sz w:val="16"/>
        <w:szCs w:val="16"/>
      </w:rPr>
      <w:fldChar w:fldCharType="begin"/>
    </w:r>
    <w:r w:rsidRPr="006834C7">
      <w:rPr>
        <w:rFonts w:ascii="Calibri" w:hAnsi="Calibri"/>
        <w:color w:val="7F7F7F" w:themeColor="text1" w:themeTint="80"/>
        <w:sz w:val="16"/>
        <w:szCs w:val="16"/>
      </w:rPr>
      <w:instrText>PAGE   \* MERGEFORMAT</w:instrText>
    </w:r>
    <w:r w:rsidRPr="006834C7">
      <w:rPr>
        <w:rFonts w:ascii="Calibri" w:hAnsi="Calibri"/>
        <w:color w:val="7F7F7F" w:themeColor="text1" w:themeTint="80"/>
        <w:sz w:val="16"/>
        <w:szCs w:val="16"/>
      </w:rPr>
      <w:fldChar w:fldCharType="separate"/>
    </w:r>
    <w:r w:rsidR="0085537C">
      <w:rPr>
        <w:rFonts w:ascii="Calibri" w:hAnsi="Calibri"/>
        <w:noProof/>
        <w:color w:val="7F7F7F" w:themeColor="text1" w:themeTint="80"/>
        <w:sz w:val="16"/>
        <w:szCs w:val="16"/>
      </w:rPr>
      <w:t>9</w:t>
    </w:r>
    <w:r w:rsidRPr="006834C7">
      <w:rPr>
        <w:rFonts w:ascii="Calibri" w:hAnsi="Calibri"/>
        <w:color w:val="7F7F7F" w:themeColor="text1" w:themeTint="80"/>
        <w:sz w:val="16"/>
        <w:szCs w:val="16"/>
      </w:rPr>
      <w:fldChar w:fldCharType="end"/>
    </w:r>
  </w:p>
  <w:p w:rsidR="001C0190" w:rsidRPr="006F5713" w:rsidRDefault="001C0190" w:rsidP="006F5713">
    <w:pPr>
      <w:pStyle w:val="Pidipagina"/>
      <w:tabs>
        <w:tab w:val="clear" w:pos="4819"/>
        <w:tab w:val="clear" w:pos="9638"/>
        <w:tab w:val="right" w:pos="8080"/>
      </w:tabs>
      <w:rPr>
        <w:rFonts w:ascii="Calibri" w:hAnsi="Calibri"/>
        <w:color w:val="000000"/>
        <w:sz w:val="18"/>
        <w:szCs w:val="18"/>
      </w:rPr>
    </w:pPr>
    <w:r w:rsidRPr="006834C7">
      <w:rPr>
        <w:rFonts w:ascii="Cambria" w:hAnsi="Cambria"/>
        <w:color w:val="7F7F7F" w:themeColor="text1" w:themeTint="80"/>
        <w:sz w:val="16"/>
        <w:szCs w:val="14"/>
      </w:rPr>
      <w:tab/>
    </w:r>
    <w:r w:rsidRPr="000B245D">
      <w:rPr>
        <w:rStyle w:val="Numeropagina"/>
        <w:rFonts w:ascii="Calibri" w:hAnsi="Calibri"/>
        <w:color w:val="000000"/>
        <w:sz w:val="18"/>
        <w:szCs w:val="18"/>
      </w:rPr>
      <w:tab/>
    </w:r>
    <w:bookmarkStart w:id="1" w:name="BookmarkDataPdP"/>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C6" w:rsidRDefault="004F1FC6">
      <w:r>
        <w:separator/>
      </w:r>
    </w:p>
  </w:footnote>
  <w:footnote w:type="continuationSeparator" w:id="0">
    <w:p w:rsidR="004F1FC6" w:rsidRDefault="004F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Intestazione"/>
    </w:pPr>
    <w:r>
      <w:rPr>
        <w:noProof/>
      </w:rPr>
      <w:drawing>
        <wp:anchor distT="0" distB="0" distL="114300" distR="114300" simplePos="0" relativeHeight="251656704" behindDoc="1" locked="0" layoutInCell="1" allowOverlap="1" wp14:anchorId="47B636B8" wp14:editId="345DFD7F">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pStyle w:val="Intestazione"/>
    </w:pPr>
  </w:p>
  <w:p w:rsidR="00C06EEA" w:rsidRPr="00C06EEA" w:rsidRDefault="00C06EEA" w:rsidP="00C06EEA">
    <w:pPr>
      <w:pStyle w:val="Intestazione"/>
    </w:pPr>
    <w:r w:rsidRPr="00C06EEA">
      <w:rPr>
        <w:noProof/>
      </w:rPr>
      <mc:AlternateContent>
        <mc:Choice Requires="wps">
          <w:drawing>
            <wp:anchor distT="0" distB="0" distL="114300" distR="114300" simplePos="0" relativeHeight="251663360" behindDoc="0" locked="0" layoutInCell="1" allowOverlap="1" wp14:anchorId="14D2C403" wp14:editId="74B65684">
              <wp:simplePos x="0" y="0"/>
              <wp:positionH relativeFrom="column">
                <wp:posOffset>-1193690</wp:posOffset>
              </wp:positionH>
              <wp:positionV relativeFrom="paragraph">
                <wp:posOffset>567221</wp:posOffset>
              </wp:positionV>
              <wp:extent cx="1081378" cy="0"/>
              <wp:effectExtent l="0" t="19050" r="5080" b="19050"/>
              <wp:wrapNone/>
              <wp:docPr id="8" name="Connettore 1 8"/>
              <wp:cNvGraphicFramePr/>
              <a:graphic xmlns:a="http://schemas.openxmlformats.org/drawingml/2006/main">
                <a:graphicData uri="http://schemas.microsoft.com/office/word/2010/wordprocessingShape">
                  <wps:wsp>
                    <wps:cNvCnPr/>
                    <wps:spPr>
                      <a:xfrm>
                        <a:off x="0" y="0"/>
                        <a:ext cx="1081378"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65pt" to="-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" strokecolor="#00664a" strokeweight="3pt"/>
          </w:pict>
        </mc:Fallback>
      </mc:AlternateContent>
    </w:r>
    <w:r w:rsidRPr="00C06EEA">
      <w:rPr>
        <w:noProof/>
      </w:rPr>
      <mc:AlternateContent>
        <mc:Choice Requires="wps">
          <w:drawing>
            <wp:anchor distT="0" distB="0" distL="114300" distR="114300" simplePos="0" relativeHeight="251662336" behindDoc="0" locked="0" layoutInCell="1" allowOverlap="1" wp14:anchorId="12220556" wp14:editId="3E335FA0">
              <wp:simplePos x="0" y="0"/>
              <wp:positionH relativeFrom="column">
                <wp:posOffset>1120140</wp:posOffset>
              </wp:positionH>
              <wp:positionV relativeFrom="paragraph">
                <wp:posOffset>567221</wp:posOffset>
              </wp:positionV>
              <wp:extent cx="4659464" cy="7951"/>
              <wp:effectExtent l="19050" t="19050" r="8255" b="30480"/>
              <wp:wrapNone/>
              <wp:docPr id="7" name="Connettore 1 7"/>
              <wp:cNvGraphicFramePr/>
              <a:graphic xmlns:a="http://schemas.openxmlformats.org/drawingml/2006/main">
                <a:graphicData uri="http://schemas.microsoft.com/office/word/2010/wordprocessingShape">
                  <wps:wsp>
                    <wps:cNvCnPr/>
                    <wps:spPr>
                      <a:xfrm>
                        <a:off x="0" y="0"/>
                        <a:ext cx="4659464" cy="7951"/>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4.65pt" to="45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" strokecolor="#00664a" strokeweight="3pt"/>
          </w:pict>
        </mc:Fallback>
      </mc:AlternateContent>
    </w:r>
    <w:r w:rsidRPr="00C06EEA">
      <w:rPr>
        <w:noProof/>
      </w:rPr>
      <w:drawing>
        <wp:inline distT="0" distB="0" distL="0" distR="0" wp14:anchorId="53E85D7B" wp14:editId="14572827">
          <wp:extent cx="1037230" cy="875472"/>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Pr="00C06EEA" w:rsidRDefault="00C06EEA" w:rsidP="00C06E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p>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EAC2C4B" wp14:editId="5E2C2810">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" strokecolor="#00664a" strokeweight="3pt"/>
          </w:pict>
        </mc:Fallback>
      </mc:AlternateContent>
    </w: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F09E087" wp14:editId="18F77868">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" strokecolor="#00664a" strokeweight="3pt"/>
          </w:pict>
        </mc:Fallback>
      </mc:AlternateContent>
    </w:r>
    <w:r w:rsidRPr="00C06EEA">
      <w:rPr>
        <w:rFonts w:asciiTheme="minorHAnsi" w:eastAsiaTheme="minorHAnsi" w:hAnsiTheme="minorHAnsi" w:cstheme="minorBidi"/>
        <w:noProof/>
        <w:sz w:val="22"/>
        <w:szCs w:val="22"/>
      </w:rPr>
      <w:drawing>
        <wp:inline distT="0" distB="0" distL="0" distR="0" wp14:anchorId="68D2EDB1" wp14:editId="7EF59D2D">
          <wp:extent cx="1037230" cy="875472"/>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Default="00C06E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514_"/>
      </v:shape>
    </w:pict>
  </w:numPicBullet>
  <w:abstractNum w:abstractNumId="0">
    <w:nsid w:val="FFFFFF88"/>
    <w:multiLevelType w:val="singleLevel"/>
    <w:tmpl w:val="29D05B6E"/>
    <w:lvl w:ilvl="0">
      <w:start w:val="1"/>
      <w:numFmt w:val="decimal"/>
      <w:pStyle w:val="Numeroelenco"/>
      <w:lvlText w:val="%1."/>
      <w:lvlJc w:val="left"/>
      <w:pPr>
        <w:tabs>
          <w:tab w:val="num" w:pos="360"/>
        </w:tabs>
        <w:ind w:left="360" w:hanging="360"/>
      </w:pPr>
    </w:lvl>
  </w:abstractNum>
  <w:abstractNum w:abstractNumId="1">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2">
    <w:nsid w:val="05732BAC"/>
    <w:multiLevelType w:val="hybridMultilevel"/>
    <w:tmpl w:val="37C612F0"/>
    <w:lvl w:ilvl="0" w:tplc="7F322AA2">
      <w:numFmt w:val="bullet"/>
      <w:lvlText w:val="►"/>
      <w:lvlJc w:val="left"/>
      <w:pPr>
        <w:ind w:left="1571" w:hanging="360"/>
      </w:pPr>
      <w:rPr>
        <w:rFonts w:ascii="Century Gothic" w:eastAsia="Times New Roman" w:hAnsi="Century Gothic"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8AB45ED"/>
    <w:multiLevelType w:val="hybridMultilevel"/>
    <w:tmpl w:val="7C78A86E"/>
    <w:lvl w:ilvl="0" w:tplc="C12ADA52">
      <w:start w:val="1"/>
      <w:numFmt w:val="upperRoman"/>
      <w:lvlText w:val="(%1)"/>
      <w:lvlJc w:val="left"/>
      <w:pPr>
        <w:ind w:left="1800" w:hanging="360"/>
      </w:pPr>
      <w:rPr>
        <w:rFonts w:hint="default"/>
        <w:b/>
        <w:i w:val="0"/>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nsid w:val="0AE94493"/>
    <w:multiLevelType w:val="multilevel"/>
    <w:tmpl w:val="A26224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250ACE"/>
    <w:multiLevelType w:val="hybridMultilevel"/>
    <w:tmpl w:val="687CCFC8"/>
    <w:lvl w:ilvl="0" w:tplc="C5944E72">
      <w:start w:val="1"/>
      <w:numFmt w:val="upperRoman"/>
      <w:lvlText w:val="%1)"/>
      <w:lvlJc w:val="left"/>
      <w:pPr>
        <w:ind w:left="1070" w:hanging="360"/>
      </w:pPr>
      <w:rPr>
        <w:rFonts w:asciiTheme="minorHAnsi" w:hAnsiTheme="minorHAnsi" w:hint="default"/>
        <w:b/>
        <w:sz w:val="22"/>
        <w:szCs w:val="22"/>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nsid w:val="0C263DC0"/>
    <w:multiLevelType w:val="hybridMultilevel"/>
    <w:tmpl w:val="B08ED3D2"/>
    <w:lvl w:ilvl="0" w:tplc="BD4C9FD0">
      <w:start w:val="1"/>
      <w:numFmt w:val="lowerLetter"/>
      <w:lvlText w:val="%1)"/>
      <w:lvlJc w:val="left"/>
      <w:pPr>
        <w:ind w:left="1776" w:hanging="360"/>
      </w:pPr>
      <w:rPr>
        <w: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nsid w:val="0DE36AA6"/>
    <w:multiLevelType w:val="multilevel"/>
    <w:tmpl w:val="A7120250"/>
    <w:lvl w:ilvl="0">
      <w:start w:val="4"/>
      <w:numFmt w:val="decimal"/>
      <w:lvlText w:val="%1"/>
      <w:lvlJc w:val="left"/>
      <w:pPr>
        <w:ind w:left="360" w:hanging="360"/>
      </w:pPr>
      <w:rPr>
        <w:rFonts w:hint="default"/>
        <w:b/>
        <w:color w:val="0000CC"/>
        <w:sz w:val="24"/>
      </w:rPr>
    </w:lvl>
    <w:lvl w:ilvl="1">
      <w:start w:val="1"/>
      <w:numFmt w:val="decimal"/>
      <w:lvlText w:val="%1.%2"/>
      <w:lvlJc w:val="left"/>
      <w:pPr>
        <w:ind w:left="1211" w:hanging="360"/>
      </w:pPr>
      <w:rPr>
        <w:rFonts w:hint="default"/>
        <w:b w:val="0"/>
        <w:color w:val="auto"/>
        <w:sz w:val="22"/>
      </w:rPr>
    </w:lvl>
    <w:lvl w:ilvl="2">
      <w:start w:val="1"/>
      <w:numFmt w:val="decimal"/>
      <w:lvlText w:val="%1.%2.%3"/>
      <w:lvlJc w:val="left"/>
      <w:pPr>
        <w:ind w:left="2422" w:hanging="720"/>
      </w:pPr>
      <w:rPr>
        <w:rFonts w:hint="default"/>
        <w:b w:val="0"/>
        <w:color w:val="auto"/>
        <w:sz w:val="22"/>
      </w:rPr>
    </w:lvl>
    <w:lvl w:ilvl="3">
      <w:start w:val="1"/>
      <w:numFmt w:val="decimal"/>
      <w:lvlText w:val="%1.%2.%3.%4"/>
      <w:lvlJc w:val="left"/>
      <w:pPr>
        <w:ind w:left="3273" w:hanging="720"/>
      </w:pPr>
      <w:rPr>
        <w:rFonts w:hint="default"/>
        <w:b w:val="0"/>
        <w:color w:val="auto"/>
        <w:sz w:val="22"/>
      </w:rPr>
    </w:lvl>
    <w:lvl w:ilvl="4">
      <w:start w:val="1"/>
      <w:numFmt w:val="decimal"/>
      <w:lvlText w:val="%1.%2.%3.%4.%5"/>
      <w:lvlJc w:val="left"/>
      <w:pPr>
        <w:ind w:left="4484" w:hanging="1080"/>
      </w:pPr>
      <w:rPr>
        <w:rFonts w:hint="default"/>
        <w:b w:val="0"/>
        <w:color w:val="auto"/>
        <w:sz w:val="22"/>
      </w:rPr>
    </w:lvl>
    <w:lvl w:ilvl="5">
      <w:start w:val="1"/>
      <w:numFmt w:val="decimal"/>
      <w:lvlText w:val="%1.%2.%3.%4.%5.%6"/>
      <w:lvlJc w:val="left"/>
      <w:pPr>
        <w:ind w:left="5335" w:hanging="1080"/>
      </w:pPr>
      <w:rPr>
        <w:rFonts w:hint="default"/>
        <w:b w:val="0"/>
        <w:color w:val="auto"/>
        <w:sz w:val="22"/>
      </w:rPr>
    </w:lvl>
    <w:lvl w:ilvl="6">
      <w:start w:val="1"/>
      <w:numFmt w:val="decimal"/>
      <w:lvlText w:val="%1.%2.%3.%4.%5.%6.%7"/>
      <w:lvlJc w:val="left"/>
      <w:pPr>
        <w:ind w:left="6546" w:hanging="1440"/>
      </w:pPr>
      <w:rPr>
        <w:rFonts w:hint="default"/>
        <w:b w:val="0"/>
        <w:color w:val="auto"/>
        <w:sz w:val="22"/>
      </w:rPr>
    </w:lvl>
    <w:lvl w:ilvl="7">
      <w:start w:val="1"/>
      <w:numFmt w:val="decimal"/>
      <w:lvlText w:val="%1.%2.%3.%4.%5.%6.%7.%8"/>
      <w:lvlJc w:val="left"/>
      <w:pPr>
        <w:ind w:left="7397" w:hanging="1440"/>
      </w:pPr>
      <w:rPr>
        <w:rFonts w:hint="default"/>
        <w:b w:val="0"/>
        <w:color w:val="auto"/>
        <w:sz w:val="22"/>
      </w:rPr>
    </w:lvl>
    <w:lvl w:ilvl="8">
      <w:start w:val="1"/>
      <w:numFmt w:val="decimal"/>
      <w:lvlText w:val="%1.%2.%3.%4.%5.%6.%7.%8.%9"/>
      <w:lvlJc w:val="left"/>
      <w:pPr>
        <w:ind w:left="8608" w:hanging="1800"/>
      </w:pPr>
      <w:rPr>
        <w:rFonts w:hint="default"/>
        <w:b w:val="0"/>
        <w:color w:val="auto"/>
        <w:sz w:val="22"/>
      </w:rPr>
    </w:lvl>
  </w:abstractNum>
  <w:abstractNum w:abstractNumId="8">
    <w:nsid w:val="171F2792"/>
    <w:multiLevelType w:val="hybridMultilevel"/>
    <w:tmpl w:val="E45A0228"/>
    <w:lvl w:ilvl="0" w:tplc="7AC094A8">
      <w:start w:val="1"/>
      <w:numFmt w:val="upp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317654"/>
    <w:multiLevelType w:val="hybridMultilevel"/>
    <w:tmpl w:val="7F52D99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20DA0451"/>
    <w:multiLevelType w:val="multilevel"/>
    <w:tmpl w:val="F76A46B6"/>
    <w:lvl w:ilvl="0">
      <w:start w:val="1"/>
      <w:numFmt w:val="decimal"/>
      <w:lvlText w:val="%1."/>
      <w:lvlJc w:val="left"/>
      <w:pPr>
        <w:ind w:left="720" w:hanging="360"/>
      </w:pPr>
      <w:rPr>
        <w:rFonts w:asciiTheme="minorHAnsi" w:hAnsiTheme="minorHAnsi" w:hint="default"/>
        <w:b/>
        <w:i w:val="0"/>
        <w:color w:val="003399"/>
        <w:sz w:val="24"/>
        <w:szCs w:val="24"/>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path w14:path="circle">
              <w14:fillToRect w14:l="0" w14:t="100000" w14:r="100000" w14:b="0"/>
            </w14:path>
          </w14:gradFill>
        </w14:textFill>
      </w:rPr>
    </w:lvl>
    <w:lvl w:ilvl="1">
      <w:start w:val="1"/>
      <w:numFmt w:val="decimal"/>
      <w:isLgl/>
      <w:lvlText w:val="%1.%2."/>
      <w:lvlJc w:val="left"/>
      <w:pPr>
        <w:ind w:left="750" w:hanging="390"/>
      </w:pPr>
      <w:rPr>
        <w:rFonts w:asciiTheme="minorHAnsi" w:hAnsiTheme="minorHAnsi" w:hint="default"/>
        <w:b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5E373E"/>
    <w:multiLevelType w:val="multilevel"/>
    <w:tmpl w:val="8E96797C"/>
    <w:lvl w:ilvl="0">
      <w:start w:val="1"/>
      <w:numFmt w:val="upperRoman"/>
      <w:lvlText w:val="(%1)"/>
      <w:lvlJc w:val="left"/>
      <w:pPr>
        <w:ind w:left="1440" w:hanging="360"/>
      </w:pPr>
      <w:rPr>
        <w:rFonts w:asciiTheme="minorHAnsi" w:hAnsiTheme="minorHAnsi" w:hint="default"/>
        <w:b w:val="0"/>
        <w:i/>
        <w:sz w:val="22"/>
        <w:szCs w:val="22"/>
      </w:rPr>
    </w:lvl>
    <w:lvl w:ilvl="1">
      <w:start w:val="1"/>
      <w:numFmt w:val="decimal"/>
      <w:isLgl/>
      <w:lvlText w:val="%1.%2."/>
      <w:lvlJc w:val="left"/>
      <w:pPr>
        <w:ind w:left="1789" w:hanging="360"/>
      </w:pPr>
      <w:rPr>
        <w:rFonts w:cs="Arial" w:hint="default"/>
        <w:b/>
        <w:i w:val="0"/>
      </w:rPr>
    </w:lvl>
    <w:lvl w:ilvl="2">
      <w:start w:val="1"/>
      <w:numFmt w:val="decimal"/>
      <w:isLgl/>
      <w:lvlText w:val="%1.%2.%3."/>
      <w:lvlJc w:val="left"/>
      <w:pPr>
        <w:ind w:left="2498" w:hanging="720"/>
      </w:pPr>
      <w:rPr>
        <w:rFonts w:cs="Arial" w:hint="default"/>
        <w:b/>
        <w:i/>
      </w:rPr>
    </w:lvl>
    <w:lvl w:ilvl="3">
      <w:start w:val="1"/>
      <w:numFmt w:val="decimal"/>
      <w:isLgl/>
      <w:lvlText w:val="%1.%2.%3.%4."/>
      <w:lvlJc w:val="left"/>
      <w:pPr>
        <w:ind w:left="2847" w:hanging="720"/>
      </w:pPr>
      <w:rPr>
        <w:rFonts w:cs="Arial" w:hint="default"/>
        <w:b/>
        <w:i/>
      </w:rPr>
    </w:lvl>
    <w:lvl w:ilvl="4">
      <w:start w:val="1"/>
      <w:numFmt w:val="decimal"/>
      <w:isLgl/>
      <w:lvlText w:val="%1.%2.%3.%4.%5."/>
      <w:lvlJc w:val="left"/>
      <w:pPr>
        <w:ind w:left="3556" w:hanging="1080"/>
      </w:pPr>
      <w:rPr>
        <w:rFonts w:cs="Arial" w:hint="default"/>
        <w:b/>
        <w:i/>
      </w:rPr>
    </w:lvl>
    <w:lvl w:ilvl="5">
      <w:start w:val="1"/>
      <w:numFmt w:val="decimal"/>
      <w:isLgl/>
      <w:lvlText w:val="%1.%2.%3.%4.%5.%6."/>
      <w:lvlJc w:val="left"/>
      <w:pPr>
        <w:ind w:left="3905" w:hanging="1080"/>
      </w:pPr>
      <w:rPr>
        <w:rFonts w:cs="Arial" w:hint="default"/>
        <w:b/>
        <w:i/>
      </w:rPr>
    </w:lvl>
    <w:lvl w:ilvl="6">
      <w:start w:val="1"/>
      <w:numFmt w:val="decimal"/>
      <w:isLgl/>
      <w:lvlText w:val="%1.%2.%3.%4.%5.%6.%7."/>
      <w:lvlJc w:val="left"/>
      <w:pPr>
        <w:ind w:left="4614" w:hanging="1440"/>
      </w:pPr>
      <w:rPr>
        <w:rFonts w:cs="Arial" w:hint="default"/>
        <w:b/>
        <w:i/>
      </w:rPr>
    </w:lvl>
    <w:lvl w:ilvl="7">
      <w:start w:val="1"/>
      <w:numFmt w:val="decimal"/>
      <w:isLgl/>
      <w:lvlText w:val="%1.%2.%3.%4.%5.%6.%7.%8."/>
      <w:lvlJc w:val="left"/>
      <w:pPr>
        <w:ind w:left="4963" w:hanging="1440"/>
      </w:pPr>
      <w:rPr>
        <w:rFonts w:cs="Arial" w:hint="default"/>
        <w:b/>
        <w:i/>
      </w:rPr>
    </w:lvl>
    <w:lvl w:ilvl="8">
      <w:start w:val="1"/>
      <w:numFmt w:val="decimal"/>
      <w:isLgl/>
      <w:lvlText w:val="%1.%2.%3.%4.%5.%6.%7.%8.%9."/>
      <w:lvlJc w:val="left"/>
      <w:pPr>
        <w:ind w:left="5672" w:hanging="1800"/>
      </w:pPr>
      <w:rPr>
        <w:rFonts w:cs="Arial" w:hint="default"/>
        <w:b/>
        <w:i/>
      </w:rPr>
    </w:lvl>
  </w:abstractNum>
  <w:abstractNum w:abstractNumId="13">
    <w:nsid w:val="25AD1C5B"/>
    <w:multiLevelType w:val="multilevel"/>
    <w:tmpl w:val="869EF6F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61B0170"/>
    <w:multiLevelType w:val="hybridMultilevel"/>
    <w:tmpl w:val="6798BA36"/>
    <w:lvl w:ilvl="0" w:tplc="21947D8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61750A"/>
    <w:multiLevelType w:val="hybridMultilevel"/>
    <w:tmpl w:val="C2561720"/>
    <w:lvl w:ilvl="0" w:tplc="E5E8B67E">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nsid w:val="2EE25C2E"/>
    <w:multiLevelType w:val="hybridMultilevel"/>
    <w:tmpl w:val="ACA479E6"/>
    <w:lvl w:ilvl="0" w:tplc="D3E480F2">
      <w:start w:val="1"/>
      <w:numFmt w:val="lowerLetter"/>
      <w:lvlText w:val="%1)"/>
      <w:lvlJc w:val="left"/>
      <w:pPr>
        <w:ind w:left="1211" w:hanging="360"/>
      </w:pPr>
      <w:rPr>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nsid w:val="3003187B"/>
    <w:multiLevelType w:val="multilevel"/>
    <w:tmpl w:val="A984A5D4"/>
    <w:lvl w:ilvl="0">
      <w:start w:val="1"/>
      <w:numFmt w:val="decimal"/>
      <w:lvlText w:val="%1."/>
      <w:lvlJc w:val="left"/>
      <w:pPr>
        <w:ind w:left="720" w:hanging="360"/>
      </w:pPr>
      <w:rPr>
        <w:rFonts w:hint="default"/>
        <w:b/>
        <w:color w:val="002060"/>
        <w:sz w:val="22"/>
      </w:rPr>
    </w:lvl>
    <w:lvl w:ilvl="1">
      <w:start w:val="1"/>
      <w:numFmt w:val="bullet"/>
      <w:lvlText w:val=""/>
      <w:lvlJc w:val="left"/>
      <w:pPr>
        <w:ind w:left="1080" w:hanging="360"/>
      </w:pPr>
      <w:rPr>
        <w:rFonts w:ascii="Symbol" w:hAnsi="Symbol" w:hint="default"/>
        <w:b/>
        <w:i w:val="0"/>
        <w:color w:val="auto"/>
        <w:sz w:val="20"/>
        <w:szCs w:val="2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8">
    <w:nsid w:val="31D73F1F"/>
    <w:multiLevelType w:val="hybridMultilevel"/>
    <w:tmpl w:val="E45A0228"/>
    <w:lvl w:ilvl="0" w:tplc="7AC094A8">
      <w:start w:val="1"/>
      <w:numFmt w:val="upp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274C73"/>
    <w:multiLevelType w:val="multilevel"/>
    <w:tmpl w:val="7D70BFB0"/>
    <w:lvl w:ilvl="0">
      <w:start w:val="1"/>
      <w:numFmt w:val="upperRoman"/>
      <w:lvlText w:val="(%1)"/>
      <w:lvlJc w:val="left"/>
      <w:pPr>
        <w:ind w:left="1440" w:hanging="360"/>
      </w:pPr>
      <w:rPr>
        <w:rFonts w:asciiTheme="minorHAnsi" w:hAnsiTheme="minorHAnsi" w:hint="default"/>
        <w:b w:val="0"/>
        <w:i/>
        <w:color w:val="auto"/>
        <w:sz w:val="22"/>
        <w:szCs w:val="22"/>
      </w:rPr>
    </w:lvl>
    <w:lvl w:ilvl="1">
      <w:start w:val="1"/>
      <w:numFmt w:val="decimal"/>
      <w:isLgl/>
      <w:lvlText w:val="%1.%2."/>
      <w:lvlJc w:val="left"/>
      <w:pPr>
        <w:ind w:left="1789" w:hanging="360"/>
      </w:pPr>
      <w:rPr>
        <w:rFonts w:cs="Arial" w:hint="default"/>
        <w:b/>
        <w:i w:val="0"/>
      </w:rPr>
    </w:lvl>
    <w:lvl w:ilvl="2">
      <w:start w:val="1"/>
      <w:numFmt w:val="decimal"/>
      <w:isLgl/>
      <w:lvlText w:val="%1.%2.%3."/>
      <w:lvlJc w:val="left"/>
      <w:pPr>
        <w:ind w:left="2498" w:hanging="720"/>
      </w:pPr>
      <w:rPr>
        <w:rFonts w:cs="Arial" w:hint="default"/>
        <w:b/>
        <w:i/>
      </w:rPr>
    </w:lvl>
    <w:lvl w:ilvl="3">
      <w:start w:val="1"/>
      <w:numFmt w:val="decimal"/>
      <w:isLgl/>
      <w:lvlText w:val="%1.%2.%3.%4."/>
      <w:lvlJc w:val="left"/>
      <w:pPr>
        <w:ind w:left="2847" w:hanging="720"/>
      </w:pPr>
      <w:rPr>
        <w:rFonts w:cs="Arial" w:hint="default"/>
        <w:b/>
        <w:i/>
      </w:rPr>
    </w:lvl>
    <w:lvl w:ilvl="4">
      <w:start w:val="1"/>
      <w:numFmt w:val="decimal"/>
      <w:isLgl/>
      <w:lvlText w:val="%1.%2.%3.%4.%5."/>
      <w:lvlJc w:val="left"/>
      <w:pPr>
        <w:ind w:left="3556" w:hanging="1080"/>
      </w:pPr>
      <w:rPr>
        <w:rFonts w:cs="Arial" w:hint="default"/>
        <w:b/>
        <w:i/>
      </w:rPr>
    </w:lvl>
    <w:lvl w:ilvl="5">
      <w:start w:val="1"/>
      <w:numFmt w:val="decimal"/>
      <w:isLgl/>
      <w:lvlText w:val="%1.%2.%3.%4.%5.%6."/>
      <w:lvlJc w:val="left"/>
      <w:pPr>
        <w:ind w:left="3905" w:hanging="1080"/>
      </w:pPr>
      <w:rPr>
        <w:rFonts w:cs="Arial" w:hint="default"/>
        <w:b/>
        <w:i/>
      </w:rPr>
    </w:lvl>
    <w:lvl w:ilvl="6">
      <w:start w:val="1"/>
      <w:numFmt w:val="decimal"/>
      <w:isLgl/>
      <w:lvlText w:val="%1.%2.%3.%4.%5.%6.%7."/>
      <w:lvlJc w:val="left"/>
      <w:pPr>
        <w:ind w:left="4614" w:hanging="1440"/>
      </w:pPr>
      <w:rPr>
        <w:rFonts w:cs="Arial" w:hint="default"/>
        <w:b/>
        <w:i/>
      </w:rPr>
    </w:lvl>
    <w:lvl w:ilvl="7">
      <w:start w:val="1"/>
      <w:numFmt w:val="decimal"/>
      <w:isLgl/>
      <w:lvlText w:val="%1.%2.%3.%4.%5.%6.%7.%8."/>
      <w:lvlJc w:val="left"/>
      <w:pPr>
        <w:ind w:left="4963" w:hanging="1440"/>
      </w:pPr>
      <w:rPr>
        <w:rFonts w:cs="Arial" w:hint="default"/>
        <w:b/>
        <w:i/>
      </w:rPr>
    </w:lvl>
    <w:lvl w:ilvl="8">
      <w:start w:val="1"/>
      <w:numFmt w:val="decimal"/>
      <w:isLgl/>
      <w:lvlText w:val="%1.%2.%3.%4.%5.%6.%7.%8.%9."/>
      <w:lvlJc w:val="left"/>
      <w:pPr>
        <w:ind w:left="5672" w:hanging="1800"/>
      </w:pPr>
      <w:rPr>
        <w:rFonts w:cs="Arial" w:hint="default"/>
        <w:b/>
        <w:i/>
      </w:rPr>
    </w:lvl>
  </w:abstractNum>
  <w:abstractNum w:abstractNumId="20">
    <w:nsid w:val="3B4B6881"/>
    <w:multiLevelType w:val="hybridMultilevel"/>
    <w:tmpl w:val="707497A4"/>
    <w:lvl w:ilvl="0" w:tplc="127A2376">
      <w:start w:val="1"/>
      <w:numFmt w:val="decimal"/>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7635FD6"/>
    <w:multiLevelType w:val="hybridMultilevel"/>
    <w:tmpl w:val="C3A88F42"/>
    <w:lvl w:ilvl="0" w:tplc="47C275A6">
      <w:start w:val="1"/>
      <w:numFmt w:val="bullet"/>
      <w:lvlText w:val=""/>
      <w:lvlJc w:val="left"/>
      <w:pPr>
        <w:ind w:left="2291" w:hanging="360"/>
      </w:pPr>
      <w:rPr>
        <w:rFonts w:ascii="Symbol" w:hAnsi="Symbol" w:hint="default"/>
        <w:color w:val="auto"/>
      </w:rPr>
    </w:lvl>
    <w:lvl w:ilvl="1" w:tplc="04100003" w:tentative="1">
      <w:start w:val="1"/>
      <w:numFmt w:val="bullet"/>
      <w:lvlText w:val="o"/>
      <w:lvlJc w:val="left"/>
      <w:pPr>
        <w:ind w:left="3011" w:hanging="360"/>
      </w:pPr>
      <w:rPr>
        <w:rFonts w:ascii="Courier New" w:hAnsi="Courier New" w:cs="Courier New" w:hint="default"/>
      </w:rPr>
    </w:lvl>
    <w:lvl w:ilvl="2" w:tplc="04100005" w:tentative="1">
      <w:start w:val="1"/>
      <w:numFmt w:val="bullet"/>
      <w:lvlText w:val=""/>
      <w:lvlJc w:val="left"/>
      <w:pPr>
        <w:ind w:left="3731" w:hanging="360"/>
      </w:pPr>
      <w:rPr>
        <w:rFonts w:ascii="Wingdings" w:hAnsi="Wingdings" w:hint="default"/>
      </w:rPr>
    </w:lvl>
    <w:lvl w:ilvl="3" w:tplc="04100001" w:tentative="1">
      <w:start w:val="1"/>
      <w:numFmt w:val="bullet"/>
      <w:lvlText w:val=""/>
      <w:lvlJc w:val="left"/>
      <w:pPr>
        <w:ind w:left="4451" w:hanging="360"/>
      </w:pPr>
      <w:rPr>
        <w:rFonts w:ascii="Symbol" w:hAnsi="Symbol" w:hint="default"/>
      </w:rPr>
    </w:lvl>
    <w:lvl w:ilvl="4" w:tplc="04100003" w:tentative="1">
      <w:start w:val="1"/>
      <w:numFmt w:val="bullet"/>
      <w:lvlText w:val="o"/>
      <w:lvlJc w:val="left"/>
      <w:pPr>
        <w:ind w:left="5171" w:hanging="360"/>
      </w:pPr>
      <w:rPr>
        <w:rFonts w:ascii="Courier New" w:hAnsi="Courier New" w:cs="Courier New" w:hint="default"/>
      </w:rPr>
    </w:lvl>
    <w:lvl w:ilvl="5" w:tplc="04100005" w:tentative="1">
      <w:start w:val="1"/>
      <w:numFmt w:val="bullet"/>
      <w:lvlText w:val=""/>
      <w:lvlJc w:val="left"/>
      <w:pPr>
        <w:ind w:left="5891" w:hanging="360"/>
      </w:pPr>
      <w:rPr>
        <w:rFonts w:ascii="Wingdings" w:hAnsi="Wingdings" w:hint="default"/>
      </w:rPr>
    </w:lvl>
    <w:lvl w:ilvl="6" w:tplc="04100001" w:tentative="1">
      <w:start w:val="1"/>
      <w:numFmt w:val="bullet"/>
      <w:lvlText w:val=""/>
      <w:lvlJc w:val="left"/>
      <w:pPr>
        <w:ind w:left="6611" w:hanging="360"/>
      </w:pPr>
      <w:rPr>
        <w:rFonts w:ascii="Symbol" w:hAnsi="Symbol" w:hint="default"/>
      </w:rPr>
    </w:lvl>
    <w:lvl w:ilvl="7" w:tplc="04100003" w:tentative="1">
      <w:start w:val="1"/>
      <w:numFmt w:val="bullet"/>
      <w:lvlText w:val="o"/>
      <w:lvlJc w:val="left"/>
      <w:pPr>
        <w:ind w:left="7331" w:hanging="360"/>
      </w:pPr>
      <w:rPr>
        <w:rFonts w:ascii="Courier New" w:hAnsi="Courier New" w:cs="Courier New" w:hint="default"/>
      </w:rPr>
    </w:lvl>
    <w:lvl w:ilvl="8" w:tplc="04100005" w:tentative="1">
      <w:start w:val="1"/>
      <w:numFmt w:val="bullet"/>
      <w:lvlText w:val=""/>
      <w:lvlJc w:val="left"/>
      <w:pPr>
        <w:ind w:left="8051" w:hanging="360"/>
      </w:pPr>
      <w:rPr>
        <w:rFonts w:ascii="Wingdings" w:hAnsi="Wingdings" w:hint="default"/>
      </w:rPr>
    </w:lvl>
  </w:abstractNum>
  <w:abstractNum w:abstractNumId="24">
    <w:nsid w:val="48B7641F"/>
    <w:multiLevelType w:val="hybridMultilevel"/>
    <w:tmpl w:val="983EF352"/>
    <w:lvl w:ilvl="0" w:tplc="3DB6DC52">
      <w:start w:val="1"/>
      <w:numFmt w:val="upperLetter"/>
      <w:lvlText w:val="%1)."/>
      <w:lvlJc w:val="left"/>
      <w:pPr>
        <w:ind w:left="767" w:hanging="360"/>
      </w:pPr>
      <w:rPr>
        <w:rFonts w:hint="default"/>
        <w:b/>
        <w:i w:val="0"/>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25">
    <w:nsid w:val="4A6B24DB"/>
    <w:multiLevelType w:val="multilevel"/>
    <w:tmpl w:val="2CF29FC2"/>
    <w:lvl w:ilvl="0">
      <w:start w:val="1"/>
      <w:numFmt w:val="decimal"/>
      <w:lvlText w:val="%1."/>
      <w:lvlJc w:val="left"/>
      <w:pPr>
        <w:ind w:left="720" w:hanging="360"/>
      </w:pPr>
      <w:rPr>
        <w:rFonts w:hint="default"/>
        <w:b/>
        <w:color w:val="000099"/>
        <w:sz w:val="22"/>
      </w:rPr>
    </w:lvl>
    <w:lvl w:ilvl="1">
      <w:start w:val="1"/>
      <w:numFmt w:val="decimal"/>
      <w:isLgl/>
      <w:lvlText w:val="%1.%2"/>
      <w:lvlJc w:val="left"/>
      <w:pPr>
        <w:ind w:left="1080" w:hanging="360"/>
      </w:pPr>
      <w:rPr>
        <w:rFonts w:asciiTheme="minorHAnsi" w:hAnsiTheme="minorHAnsi" w:hint="default"/>
        <w:b/>
        <w:i w:val="0"/>
        <w:color w:val="auto"/>
        <w:sz w:val="22"/>
        <w:szCs w:val="2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6">
    <w:nsid w:val="4D311E08"/>
    <w:multiLevelType w:val="hybridMultilevel"/>
    <w:tmpl w:val="3B58007E"/>
    <w:lvl w:ilvl="0" w:tplc="3836E600">
      <w:numFmt w:val="bullet"/>
      <w:lvlText w:val="-"/>
      <w:lvlJc w:val="left"/>
      <w:pPr>
        <w:ind w:left="720" w:hanging="360"/>
      </w:pPr>
      <w:rPr>
        <w:rFonts w:ascii="Arial" w:eastAsia="Times New Roman" w:hAnsi="Arial" w:cs="Arial" w:hint="default"/>
        <w:color w:val="222222"/>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031800"/>
    <w:multiLevelType w:val="hybridMultilevel"/>
    <w:tmpl w:val="ED2E8648"/>
    <w:lvl w:ilvl="0" w:tplc="6B3E840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0A04B4B"/>
    <w:multiLevelType w:val="multilevel"/>
    <w:tmpl w:val="D10666F6"/>
    <w:lvl w:ilvl="0">
      <w:start w:val="1"/>
      <w:numFmt w:val="decimal"/>
      <w:lvlText w:val="%1."/>
      <w:lvlJc w:val="left"/>
      <w:pPr>
        <w:ind w:left="720" w:hanging="360"/>
      </w:pPr>
      <w:rPr>
        <w:rFonts w:hint="default"/>
        <w:b/>
        <w:color w:val="000099"/>
        <w:sz w:val="22"/>
      </w:rPr>
    </w:lvl>
    <w:lvl w:ilvl="1">
      <w:start w:val="1"/>
      <w:numFmt w:val="decimal"/>
      <w:isLgl/>
      <w:lvlText w:val="%1.%2"/>
      <w:lvlJc w:val="left"/>
      <w:pPr>
        <w:ind w:left="1080" w:hanging="360"/>
      </w:pPr>
      <w:rPr>
        <w:rFonts w:asciiTheme="minorHAnsi" w:hAnsiTheme="minorHAnsi" w:hint="default"/>
        <w:b/>
        <w:i w:val="0"/>
        <w:color w:val="auto"/>
        <w:sz w:val="22"/>
        <w:szCs w:val="2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9">
    <w:nsid w:val="51697622"/>
    <w:multiLevelType w:val="multilevel"/>
    <w:tmpl w:val="EDD80072"/>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color w:val="auto"/>
        <w:sz w:val="22"/>
        <w:szCs w:val="22"/>
      </w:rPr>
    </w:lvl>
    <w:lvl w:ilvl="2">
      <w:start w:val="1"/>
      <w:numFmt w:val="decimal"/>
      <w:isLgl/>
      <w:lvlText w:val="%1.%2.%3"/>
      <w:lvlJc w:val="left"/>
      <w:pPr>
        <w:ind w:left="1800" w:hanging="720"/>
      </w:pPr>
      <w:rPr>
        <w:rFonts w:asciiTheme="minorHAnsi" w:hAnsiTheme="minorHAnsi" w:cs="Arial" w:hint="default"/>
        <w:b/>
        <w:i/>
        <w:color w:val="auto"/>
        <w:sz w:val="20"/>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30">
    <w:nsid w:val="59753635"/>
    <w:multiLevelType w:val="hybridMultilevel"/>
    <w:tmpl w:val="0F3E2BE6"/>
    <w:lvl w:ilvl="0" w:tplc="AA48FC32">
      <w:start w:val="1"/>
      <w:numFmt w:val="upperLetter"/>
      <w:lvlText w:val="%1)."/>
      <w:lvlJc w:val="left"/>
      <w:pPr>
        <w:ind w:left="1146" w:hanging="360"/>
      </w:pPr>
      <w:rPr>
        <w:rFonts w:hint="default"/>
        <w:color w:val="auto"/>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5B213A06"/>
    <w:multiLevelType w:val="hybridMultilevel"/>
    <w:tmpl w:val="1F88E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BA47A4"/>
    <w:multiLevelType w:val="multilevel"/>
    <w:tmpl w:val="1C288C98"/>
    <w:lvl w:ilvl="0">
      <w:start w:val="7"/>
      <w:numFmt w:val="decimal"/>
      <w:lvlText w:val="%1"/>
      <w:lvlJc w:val="left"/>
      <w:pPr>
        <w:ind w:left="360" w:hanging="360"/>
      </w:pPr>
      <w:rPr>
        <w:rFonts w:eastAsiaTheme="minorHAnsi" w:cstheme="minorBidi" w:hint="default"/>
        <w:i w:val="0"/>
      </w:rPr>
    </w:lvl>
    <w:lvl w:ilvl="1">
      <w:start w:val="1"/>
      <w:numFmt w:val="decimal"/>
      <w:lvlText w:val="%1.%2"/>
      <w:lvlJc w:val="left"/>
      <w:pPr>
        <w:ind w:left="720" w:hanging="360"/>
      </w:pPr>
      <w:rPr>
        <w:rFonts w:eastAsiaTheme="minorHAnsi" w:cstheme="minorBidi" w:hint="default"/>
        <w:b w:val="0"/>
        <w:i w:val="0"/>
      </w:rPr>
    </w:lvl>
    <w:lvl w:ilvl="2">
      <w:start w:val="1"/>
      <w:numFmt w:val="decimal"/>
      <w:lvlText w:val="%1.%2.%3"/>
      <w:lvlJc w:val="left"/>
      <w:pPr>
        <w:ind w:left="1440" w:hanging="720"/>
      </w:pPr>
      <w:rPr>
        <w:rFonts w:eastAsiaTheme="minorHAnsi" w:cstheme="minorBidi" w:hint="default"/>
        <w:i w:val="0"/>
      </w:rPr>
    </w:lvl>
    <w:lvl w:ilvl="3">
      <w:start w:val="1"/>
      <w:numFmt w:val="decimal"/>
      <w:lvlText w:val="%1.%2.%3.%4"/>
      <w:lvlJc w:val="left"/>
      <w:pPr>
        <w:ind w:left="1800" w:hanging="720"/>
      </w:pPr>
      <w:rPr>
        <w:rFonts w:eastAsiaTheme="minorHAnsi" w:cstheme="minorBidi" w:hint="default"/>
        <w:i w:val="0"/>
      </w:rPr>
    </w:lvl>
    <w:lvl w:ilvl="4">
      <w:start w:val="1"/>
      <w:numFmt w:val="decimal"/>
      <w:lvlText w:val="%1.%2.%3.%4.%5"/>
      <w:lvlJc w:val="left"/>
      <w:pPr>
        <w:ind w:left="2520" w:hanging="1080"/>
      </w:pPr>
      <w:rPr>
        <w:rFonts w:eastAsiaTheme="minorHAnsi" w:cstheme="minorBidi" w:hint="default"/>
        <w:i w:val="0"/>
      </w:rPr>
    </w:lvl>
    <w:lvl w:ilvl="5">
      <w:start w:val="1"/>
      <w:numFmt w:val="decimal"/>
      <w:lvlText w:val="%1.%2.%3.%4.%5.%6"/>
      <w:lvlJc w:val="left"/>
      <w:pPr>
        <w:ind w:left="2880" w:hanging="1080"/>
      </w:pPr>
      <w:rPr>
        <w:rFonts w:eastAsiaTheme="minorHAnsi" w:cstheme="minorBidi" w:hint="default"/>
        <w:i w:val="0"/>
      </w:rPr>
    </w:lvl>
    <w:lvl w:ilvl="6">
      <w:start w:val="1"/>
      <w:numFmt w:val="decimal"/>
      <w:lvlText w:val="%1.%2.%3.%4.%5.%6.%7"/>
      <w:lvlJc w:val="left"/>
      <w:pPr>
        <w:ind w:left="3600" w:hanging="1440"/>
      </w:pPr>
      <w:rPr>
        <w:rFonts w:eastAsiaTheme="minorHAnsi" w:cstheme="minorBidi" w:hint="default"/>
        <w:i w:val="0"/>
      </w:rPr>
    </w:lvl>
    <w:lvl w:ilvl="7">
      <w:start w:val="1"/>
      <w:numFmt w:val="decimal"/>
      <w:lvlText w:val="%1.%2.%3.%4.%5.%6.%7.%8"/>
      <w:lvlJc w:val="left"/>
      <w:pPr>
        <w:ind w:left="3960" w:hanging="1440"/>
      </w:pPr>
      <w:rPr>
        <w:rFonts w:eastAsiaTheme="minorHAnsi" w:cstheme="minorBidi" w:hint="default"/>
        <w:i w:val="0"/>
      </w:rPr>
    </w:lvl>
    <w:lvl w:ilvl="8">
      <w:start w:val="1"/>
      <w:numFmt w:val="decimal"/>
      <w:lvlText w:val="%1.%2.%3.%4.%5.%6.%7.%8.%9"/>
      <w:lvlJc w:val="left"/>
      <w:pPr>
        <w:ind w:left="4320" w:hanging="1440"/>
      </w:pPr>
      <w:rPr>
        <w:rFonts w:eastAsiaTheme="minorHAnsi" w:cstheme="minorBidi" w:hint="default"/>
        <w:i w:val="0"/>
      </w:rPr>
    </w:lvl>
  </w:abstractNum>
  <w:abstractNum w:abstractNumId="33">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34">
    <w:nsid w:val="5D3F104A"/>
    <w:multiLevelType w:val="hybridMultilevel"/>
    <w:tmpl w:val="2F2E7038"/>
    <w:lvl w:ilvl="0" w:tplc="7F322AA2">
      <w:numFmt w:val="bullet"/>
      <w:lvlText w:val="►"/>
      <w:lvlJc w:val="left"/>
      <w:pPr>
        <w:ind w:left="1506" w:hanging="360"/>
      </w:pPr>
      <w:rPr>
        <w:rFonts w:ascii="Century Gothic" w:eastAsia="Times New Roman" w:hAnsi="Century Gothic"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5">
    <w:nsid w:val="5DE72E50"/>
    <w:multiLevelType w:val="hybridMultilevel"/>
    <w:tmpl w:val="EB081BB8"/>
    <w:lvl w:ilvl="0" w:tplc="04100001">
      <w:start w:val="1"/>
      <w:numFmt w:val="bullet"/>
      <w:lvlText w:val=""/>
      <w:lvlJc w:val="left"/>
      <w:pPr>
        <w:ind w:left="1487" w:hanging="360"/>
      </w:pPr>
      <w:rPr>
        <w:rFonts w:ascii="Symbol" w:hAnsi="Symbol" w:hint="default"/>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36">
    <w:nsid w:val="5F6F7F72"/>
    <w:multiLevelType w:val="hybridMultilevel"/>
    <w:tmpl w:val="911446EE"/>
    <w:lvl w:ilvl="0" w:tplc="DA104EBA">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nsid w:val="61E5672C"/>
    <w:multiLevelType w:val="hybridMultilevel"/>
    <w:tmpl w:val="E45A0228"/>
    <w:lvl w:ilvl="0" w:tplc="7AC094A8">
      <w:start w:val="1"/>
      <w:numFmt w:val="upp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4276C54"/>
    <w:multiLevelType w:val="hybridMultilevel"/>
    <w:tmpl w:val="64523940"/>
    <w:lvl w:ilvl="0" w:tplc="7AC094A8">
      <w:start w:val="1"/>
      <w:numFmt w:val="upperRoman"/>
      <w:lvlText w:val="%1)"/>
      <w:lvlJc w:val="left"/>
      <w:pPr>
        <w:ind w:left="1487" w:hanging="360"/>
      </w:pPr>
      <w:rPr>
        <w:rFonts w:hint="default"/>
        <w:b/>
      </w:rPr>
    </w:lvl>
    <w:lvl w:ilvl="1" w:tplc="04100019" w:tentative="1">
      <w:start w:val="1"/>
      <w:numFmt w:val="lowerLetter"/>
      <w:lvlText w:val="%2."/>
      <w:lvlJc w:val="left"/>
      <w:pPr>
        <w:ind w:left="2207" w:hanging="360"/>
      </w:pPr>
    </w:lvl>
    <w:lvl w:ilvl="2" w:tplc="0410001B" w:tentative="1">
      <w:start w:val="1"/>
      <w:numFmt w:val="lowerRoman"/>
      <w:lvlText w:val="%3."/>
      <w:lvlJc w:val="right"/>
      <w:pPr>
        <w:ind w:left="2927" w:hanging="180"/>
      </w:pPr>
    </w:lvl>
    <w:lvl w:ilvl="3" w:tplc="0410000F" w:tentative="1">
      <w:start w:val="1"/>
      <w:numFmt w:val="decimal"/>
      <w:lvlText w:val="%4."/>
      <w:lvlJc w:val="left"/>
      <w:pPr>
        <w:ind w:left="3647" w:hanging="360"/>
      </w:pPr>
    </w:lvl>
    <w:lvl w:ilvl="4" w:tplc="04100019" w:tentative="1">
      <w:start w:val="1"/>
      <w:numFmt w:val="lowerLetter"/>
      <w:lvlText w:val="%5."/>
      <w:lvlJc w:val="left"/>
      <w:pPr>
        <w:ind w:left="4367" w:hanging="360"/>
      </w:pPr>
    </w:lvl>
    <w:lvl w:ilvl="5" w:tplc="0410001B" w:tentative="1">
      <w:start w:val="1"/>
      <w:numFmt w:val="lowerRoman"/>
      <w:lvlText w:val="%6."/>
      <w:lvlJc w:val="right"/>
      <w:pPr>
        <w:ind w:left="5087" w:hanging="180"/>
      </w:pPr>
    </w:lvl>
    <w:lvl w:ilvl="6" w:tplc="0410000F" w:tentative="1">
      <w:start w:val="1"/>
      <w:numFmt w:val="decimal"/>
      <w:lvlText w:val="%7."/>
      <w:lvlJc w:val="left"/>
      <w:pPr>
        <w:ind w:left="5807" w:hanging="360"/>
      </w:pPr>
    </w:lvl>
    <w:lvl w:ilvl="7" w:tplc="04100019" w:tentative="1">
      <w:start w:val="1"/>
      <w:numFmt w:val="lowerLetter"/>
      <w:lvlText w:val="%8."/>
      <w:lvlJc w:val="left"/>
      <w:pPr>
        <w:ind w:left="6527" w:hanging="360"/>
      </w:pPr>
    </w:lvl>
    <w:lvl w:ilvl="8" w:tplc="0410001B" w:tentative="1">
      <w:start w:val="1"/>
      <w:numFmt w:val="lowerRoman"/>
      <w:lvlText w:val="%9."/>
      <w:lvlJc w:val="right"/>
      <w:pPr>
        <w:ind w:left="7247" w:hanging="180"/>
      </w:pPr>
    </w:lvl>
  </w:abstractNum>
  <w:abstractNum w:abstractNumId="39">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B4E25"/>
    <w:multiLevelType w:val="hybridMultilevel"/>
    <w:tmpl w:val="4168859C"/>
    <w:lvl w:ilvl="0" w:tplc="C12ADA52">
      <w:start w:val="1"/>
      <w:numFmt w:val="upperRoman"/>
      <w:lvlText w:val="(%1)"/>
      <w:lvlJc w:val="left"/>
      <w:pPr>
        <w:ind w:left="2636" w:hanging="360"/>
      </w:pPr>
      <w:rPr>
        <w:rFonts w:hint="default"/>
        <w:b/>
      </w:rPr>
    </w:lvl>
    <w:lvl w:ilvl="1" w:tplc="04100019" w:tentative="1">
      <w:start w:val="1"/>
      <w:numFmt w:val="lowerLetter"/>
      <w:lvlText w:val="%2."/>
      <w:lvlJc w:val="left"/>
      <w:pPr>
        <w:ind w:left="3356" w:hanging="360"/>
      </w:pPr>
    </w:lvl>
    <w:lvl w:ilvl="2" w:tplc="0410001B" w:tentative="1">
      <w:start w:val="1"/>
      <w:numFmt w:val="lowerRoman"/>
      <w:lvlText w:val="%3."/>
      <w:lvlJc w:val="right"/>
      <w:pPr>
        <w:ind w:left="4076" w:hanging="180"/>
      </w:pPr>
    </w:lvl>
    <w:lvl w:ilvl="3" w:tplc="0410000F" w:tentative="1">
      <w:start w:val="1"/>
      <w:numFmt w:val="decimal"/>
      <w:lvlText w:val="%4."/>
      <w:lvlJc w:val="left"/>
      <w:pPr>
        <w:ind w:left="4796" w:hanging="360"/>
      </w:pPr>
    </w:lvl>
    <w:lvl w:ilvl="4" w:tplc="04100019" w:tentative="1">
      <w:start w:val="1"/>
      <w:numFmt w:val="lowerLetter"/>
      <w:lvlText w:val="%5."/>
      <w:lvlJc w:val="left"/>
      <w:pPr>
        <w:ind w:left="5516" w:hanging="360"/>
      </w:pPr>
    </w:lvl>
    <w:lvl w:ilvl="5" w:tplc="0410001B" w:tentative="1">
      <w:start w:val="1"/>
      <w:numFmt w:val="lowerRoman"/>
      <w:lvlText w:val="%6."/>
      <w:lvlJc w:val="right"/>
      <w:pPr>
        <w:ind w:left="6236" w:hanging="180"/>
      </w:pPr>
    </w:lvl>
    <w:lvl w:ilvl="6" w:tplc="0410000F" w:tentative="1">
      <w:start w:val="1"/>
      <w:numFmt w:val="decimal"/>
      <w:lvlText w:val="%7."/>
      <w:lvlJc w:val="left"/>
      <w:pPr>
        <w:ind w:left="6956" w:hanging="360"/>
      </w:pPr>
    </w:lvl>
    <w:lvl w:ilvl="7" w:tplc="04100019" w:tentative="1">
      <w:start w:val="1"/>
      <w:numFmt w:val="lowerLetter"/>
      <w:lvlText w:val="%8."/>
      <w:lvlJc w:val="left"/>
      <w:pPr>
        <w:ind w:left="7676" w:hanging="360"/>
      </w:pPr>
    </w:lvl>
    <w:lvl w:ilvl="8" w:tplc="0410001B" w:tentative="1">
      <w:start w:val="1"/>
      <w:numFmt w:val="lowerRoman"/>
      <w:lvlText w:val="%9."/>
      <w:lvlJc w:val="right"/>
      <w:pPr>
        <w:ind w:left="8396" w:hanging="180"/>
      </w:pPr>
    </w:lvl>
  </w:abstractNum>
  <w:abstractNum w:abstractNumId="41">
    <w:nsid w:val="6830491A"/>
    <w:multiLevelType w:val="hybridMultilevel"/>
    <w:tmpl w:val="51DA84FC"/>
    <w:lvl w:ilvl="0" w:tplc="E5E8B67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42">
    <w:nsid w:val="6E2D72B0"/>
    <w:multiLevelType w:val="multilevel"/>
    <w:tmpl w:val="D10666F6"/>
    <w:lvl w:ilvl="0">
      <w:start w:val="1"/>
      <w:numFmt w:val="decimal"/>
      <w:lvlText w:val="%1."/>
      <w:lvlJc w:val="left"/>
      <w:pPr>
        <w:ind w:left="720" w:hanging="360"/>
      </w:pPr>
      <w:rPr>
        <w:rFonts w:hint="default"/>
        <w:b/>
        <w:color w:val="000099"/>
        <w:sz w:val="22"/>
      </w:rPr>
    </w:lvl>
    <w:lvl w:ilvl="1">
      <w:start w:val="1"/>
      <w:numFmt w:val="decimal"/>
      <w:isLgl/>
      <w:lvlText w:val="%1.%2"/>
      <w:lvlJc w:val="left"/>
      <w:pPr>
        <w:ind w:left="1080" w:hanging="360"/>
      </w:pPr>
      <w:rPr>
        <w:rFonts w:asciiTheme="minorHAnsi" w:hAnsiTheme="minorHAnsi" w:hint="default"/>
        <w:b/>
        <w:i w:val="0"/>
        <w:color w:val="auto"/>
        <w:sz w:val="22"/>
        <w:szCs w:val="2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3">
    <w:nsid w:val="6F7118F4"/>
    <w:multiLevelType w:val="hybridMultilevel"/>
    <w:tmpl w:val="38AC7A7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17156E9"/>
    <w:multiLevelType w:val="hybridMultilevel"/>
    <w:tmpl w:val="DFA205CA"/>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5">
    <w:nsid w:val="720B6E61"/>
    <w:multiLevelType w:val="hybridMultilevel"/>
    <w:tmpl w:val="E45A0228"/>
    <w:lvl w:ilvl="0" w:tplc="7AC094A8">
      <w:start w:val="1"/>
      <w:numFmt w:val="upp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4AF1FC9"/>
    <w:multiLevelType w:val="multilevel"/>
    <w:tmpl w:val="20108F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74BB7F2F"/>
    <w:multiLevelType w:val="multilevel"/>
    <w:tmpl w:val="53C888FC"/>
    <w:lvl w:ilvl="0">
      <w:start w:val="1"/>
      <w:numFmt w:val="decimal"/>
      <w:lvlText w:val="%1."/>
      <w:lvlJc w:val="left"/>
      <w:pPr>
        <w:ind w:left="720" w:hanging="360"/>
      </w:pPr>
      <w:rPr>
        <w:rFonts w:hint="default"/>
        <w:b/>
        <w:color w:val="002060"/>
        <w:sz w:val="22"/>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8">
    <w:nsid w:val="7AB545B0"/>
    <w:multiLevelType w:val="hybridMultilevel"/>
    <w:tmpl w:val="CAFA8182"/>
    <w:lvl w:ilvl="0" w:tplc="E5D8100C">
      <w:start w:val="1"/>
      <w:numFmt w:val="upperRoman"/>
      <w:lvlText w:val="%1."/>
      <w:lvlJc w:val="right"/>
      <w:pPr>
        <w:ind w:left="1440" w:hanging="360"/>
      </w:pPr>
      <w:rPr>
        <w:b/>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9">
    <w:nsid w:val="7DA2124D"/>
    <w:multiLevelType w:val="hybridMultilevel"/>
    <w:tmpl w:val="9D8EFEEC"/>
    <w:lvl w:ilvl="0" w:tplc="E5E8B6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0">
    <w:nsid w:val="7EB06E97"/>
    <w:multiLevelType w:val="multilevel"/>
    <w:tmpl w:val="41C226E6"/>
    <w:lvl w:ilvl="0">
      <w:start w:val="1"/>
      <w:numFmt w:val="lowerLetter"/>
      <w:lvlText w:val="%1)"/>
      <w:lvlJc w:val="left"/>
      <w:pPr>
        <w:ind w:left="1428" w:hanging="360"/>
      </w:pPr>
      <w:rPr>
        <w:rFonts w:asciiTheme="minorHAnsi" w:hAnsiTheme="minorHAnsi" w:hint="default"/>
        <w:b w:val="0"/>
        <w:i/>
        <w:sz w:val="22"/>
        <w:szCs w:val="22"/>
      </w:rPr>
    </w:lvl>
    <w:lvl w:ilvl="1">
      <w:start w:val="1"/>
      <w:numFmt w:val="decimal"/>
      <w:isLgl/>
      <w:lvlText w:val="%1.%2."/>
      <w:lvlJc w:val="left"/>
      <w:pPr>
        <w:ind w:left="1777" w:hanging="360"/>
      </w:pPr>
      <w:rPr>
        <w:rFonts w:cs="Arial" w:hint="default"/>
        <w:b/>
        <w:i w:val="0"/>
      </w:rPr>
    </w:lvl>
    <w:lvl w:ilvl="2">
      <w:start w:val="1"/>
      <w:numFmt w:val="decimal"/>
      <w:isLgl/>
      <w:lvlText w:val="%1.%2.%3."/>
      <w:lvlJc w:val="left"/>
      <w:pPr>
        <w:ind w:left="2486" w:hanging="720"/>
      </w:pPr>
      <w:rPr>
        <w:rFonts w:cs="Arial" w:hint="default"/>
        <w:b/>
        <w:i/>
      </w:rPr>
    </w:lvl>
    <w:lvl w:ilvl="3">
      <w:start w:val="1"/>
      <w:numFmt w:val="decimal"/>
      <w:isLgl/>
      <w:lvlText w:val="%1.%2.%3.%4."/>
      <w:lvlJc w:val="left"/>
      <w:pPr>
        <w:ind w:left="2835" w:hanging="720"/>
      </w:pPr>
      <w:rPr>
        <w:rFonts w:cs="Arial" w:hint="default"/>
        <w:b/>
        <w:i/>
      </w:rPr>
    </w:lvl>
    <w:lvl w:ilvl="4">
      <w:start w:val="1"/>
      <w:numFmt w:val="decimal"/>
      <w:isLgl/>
      <w:lvlText w:val="%1.%2.%3.%4.%5."/>
      <w:lvlJc w:val="left"/>
      <w:pPr>
        <w:ind w:left="3544" w:hanging="1080"/>
      </w:pPr>
      <w:rPr>
        <w:rFonts w:cs="Arial" w:hint="default"/>
        <w:b/>
        <w:i/>
      </w:rPr>
    </w:lvl>
    <w:lvl w:ilvl="5">
      <w:start w:val="1"/>
      <w:numFmt w:val="decimal"/>
      <w:isLgl/>
      <w:lvlText w:val="%1.%2.%3.%4.%5.%6."/>
      <w:lvlJc w:val="left"/>
      <w:pPr>
        <w:ind w:left="3893" w:hanging="1080"/>
      </w:pPr>
      <w:rPr>
        <w:rFonts w:cs="Arial" w:hint="default"/>
        <w:b/>
        <w:i/>
      </w:rPr>
    </w:lvl>
    <w:lvl w:ilvl="6">
      <w:start w:val="1"/>
      <w:numFmt w:val="decimal"/>
      <w:isLgl/>
      <w:lvlText w:val="%1.%2.%3.%4.%5.%6.%7."/>
      <w:lvlJc w:val="left"/>
      <w:pPr>
        <w:ind w:left="4602" w:hanging="1440"/>
      </w:pPr>
      <w:rPr>
        <w:rFonts w:cs="Arial" w:hint="default"/>
        <w:b/>
        <w:i/>
      </w:rPr>
    </w:lvl>
    <w:lvl w:ilvl="7">
      <w:start w:val="1"/>
      <w:numFmt w:val="decimal"/>
      <w:isLgl/>
      <w:lvlText w:val="%1.%2.%3.%4.%5.%6.%7.%8."/>
      <w:lvlJc w:val="left"/>
      <w:pPr>
        <w:ind w:left="4951" w:hanging="1440"/>
      </w:pPr>
      <w:rPr>
        <w:rFonts w:cs="Arial" w:hint="default"/>
        <w:b/>
        <w:i/>
      </w:rPr>
    </w:lvl>
    <w:lvl w:ilvl="8">
      <w:start w:val="1"/>
      <w:numFmt w:val="decimal"/>
      <w:isLgl/>
      <w:lvlText w:val="%1.%2.%3.%4.%5.%6.%7.%8.%9."/>
      <w:lvlJc w:val="left"/>
      <w:pPr>
        <w:ind w:left="5660" w:hanging="1800"/>
      </w:pPr>
      <w:rPr>
        <w:rFonts w:cs="Arial" w:hint="default"/>
        <w:b/>
        <w:i/>
      </w:rPr>
    </w:lvl>
  </w:abstractNum>
  <w:abstractNum w:abstractNumId="51">
    <w:nsid w:val="7F1D5A7C"/>
    <w:multiLevelType w:val="hybridMultilevel"/>
    <w:tmpl w:val="A79C772E"/>
    <w:lvl w:ilvl="0" w:tplc="7B20D6A8">
      <w:start w:val="1"/>
      <w:numFmt w:val="upperLetter"/>
      <w:lvlText w:val="%1)."/>
      <w:lvlJc w:val="left"/>
      <w:pPr>
        <w:ind w:left="767" w:hanging="360"/>
      </w:pPr>
      <w:rPr>
        <w:rFonts w:hint="default"/>
        <w:b/>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num w:numId="1">
    <w:abstractNumId w:val="21"/>
  </w:num>
  <w:num w:numId="2">
    <w:abstractNumId w:val="0"/>
  </w:num>
  <w:num w:numId="3">
    <w:abstractNumId w:val="33"/>
  </w:num>
  <w:num w:numId="4">
    <w:abstractNumId w:val="11"/>
  </w:num>
  <w:num w:numId="5">
    <w:abstractNumId w:val="22"/>
  </w:num>
  <w:num w:numId="6">
    <w:abstractNumId w:val="10"/>
  </w:num>
  <w:num w:numId="7">
    <w:abstractNumId w:val="4"/>
  </w:num>
  <w:num w:numId="8">
    <w:abstractNumId w:val="48"/>
  </w:num>
  <w:num w:numId="9">
    <w:abstractNumId w:val="6"/>
  </w:num>
  <w:num w:numId="10">
    <w:abstractNumId w:val="46"/>
  </w:num>
  <w:num w:numId="11">
    <w:abstractNumId w:val="14"/>
  </w:num>
  <w:num w:numId="12">
    <w:abstractNumId w:val="27"/>
  </w:num>
  <w:num w:numId="13">
    <w:abstractNumId w:val="12"/>
  </w:num>
  <w:num w:numId="14">
    <w:abstractNumId w:val="19"/>
  </w:num>
  <w:num w:numId="15">
    <w:abstractNumId w:val="16"/>
  </w:num>
  <w:num w:numId="16">
    <w:abstractNumId w:val="32"/>
  </w:num>
  <w:num w:numId="17">
    <w:abstractNumId w:val="9"/>
  </w:num>
  <w:num w:numId="18">
    <w:abstractNumId w:val="31"/>
  </w:num>
  <w:num w:numId="19">
    <w:abstractNumId w:val="13"/>
  </w:num>
  <w:num w:numId="20">
    <w:abstractNumId w:val="34"/>
  </w:num>
  <w:num w:numId="21">
    <w:abstractNumId w:val="26"/>
  </w:num>
  <w:num w:numId="22">
    <w:abstractNumId w:val="29"/>
  </w:num>
  <w:num w:numId="23">
    <w:abstractNumId w:val="36"/>
  </w:num>
  <w:num w:numId="24">
    <w:abstractNumId w:val="30"/>
  </w:num>
  <w:num w:numId="25">
    <w:abstractNumId w:val="20"/>
  </w:num>
  <w:num w:numId="26">
    <w:abstractNumId w:val="40"/>
  </w:num>
  <w:num w:numId="27">
    <w:abstractNumId w:val="42"/>
  </w:num>
  <w:num w:numId="28">
    <w:abstractNumId w:val="47"/>
  </w:num>
  <w:num w:numId="29">
    <w:abstractNumId w:val="17"/>
  </w:num>
  <w:num w:numId="30">
    <w:abstractNumId w:val="24"/>
  </w:num>
  <w:num w:numId="31">
    <w:abstractNumId w:val="37"/>
  </w:num>
  <w:num w:numId="32">
    <w:abstractNumId w:val="49"/>
  </w:num>
  <w:num w:numId="33">
    <w:abstractNumId w:val="2"/>
  </w:num>
  <w:num w:numId="34">
    <w:abstractNumId w:val="18"/>
  </w:num>
  <w:num w:numId="35">
    <w:abstractNumId w:val="51"/>
  </w:num>
  <w:num w:numId="36">
    <w:abstractNumId w:val="45"/>
  </w:num>
  <w:num w:numId="37">
    <w:abstractNumId w:val="43"/>
  </w:num>
  <w:num w:numId="38">
    <w:abstractNumId w:val="38"/>
  </w:num>
  <w:num w:numId="39">
    <w:abstractNumId w:val="8"/>
  </w:num>
  <w:num w:numId="40">
    <w:abstractNumId w:val="5"/>
  </w:num>
  <w:num w:numId="41">
    <w:abstractNumId w:val="41"/>
  </w:num>
  <w:num w:numId="42">
    <w:abstractNumId w:val="25"/>
  </w:num>
  <w:num w:numId="43">
    <w:abstractNumId w:val="15"/>
  </w:num>
  <w:num w:numId="44">
    <w:abstractNumId w:val="23"/>
  </w:num>
  <w:num w:numId="45">
    <w:abstractNumId w:val="44"/>
  </w:num>
  <w:num w:numId="46">
    <w:abstractNumId w:val="28"/>
  </w:num>
  <w:num w:numId="47">
    <w:abstractNumId w:val="3"/>
  </w:num>
  <w:num w:numId="48">
    <w:abstractNumId w:val="7"/>
  </w:num>
  <w:num w:numId="49">
    <w:abstractNumId w:val="50"/>
  </w:num>
  <w:num w:numId="5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0Oj9979wek90UhSC5//Ez6OgWA=" w:salt="5wSSMsm1h9wE1LPxL/K78g=="/>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627D"/>
    <w:rsid w:val="00010A5A"/>
    <w:rsid w:val="00020AF2"/>
    <w:rsid w:val="00024B32"/>
    <w:rsid w:val="000549BB"/>
    <w:rsid w:val="00055F84"/>
    <w:rsid w:val="00057A0E"/>
    <w:rsid w:val="00070498"/>
    <w:rsid w:val="00071992"/>
    <w:rsid w:val="00080B1C"/>
    <w:rsid w:val="000906DD"/>
    <w:rsid w:val="000946BC"/>
    <w:rsid w:val="000B1F59"/>
    <w:rsid w:val="000B245D"/>
    <w:rsid w:val="000B67D4"/>
    <w:rsid w:val="000B717D"/>
    <w:rsid w:val="000C2BCF"/>
    <w:rsid w:val="000C59A3"/>
    <w:rsid w:val="000D126B"/>
    <w:rsid w:val="000F2D31"/>
    <w:rsid w:val="00102DA5"/>
    <w:rsid w:val="0010656B"/>
    <w:rsid w:val="00106724"/>
    <w:rsid w:val="00111345"/>
    <w:rsid w:val="00113EBB"/>
    <w:rsid w:val="00120AA3"/>
    <w:rsid w:val="00132242"/>
    <w:rsid w:val="00136F7D"/>
    <w:rsid w:val="00141F6F"/>
    <w:rsid w:val="00144A74"/>
    <w:rsid w:val="00151B5F"/>
    <w:rsid w:val="00173232"/>
    <w:rsid w:val="00184D3D"/>
    <w:rsid w:val="001B044C"/>
    <w:rsid w:val="001B147D"/>
    <w:rsid w:val="001C0190"/>
    <w:rsid w:val="001C4745"/>
    <w:rsid w:val="001C49B1"/>
    <w:rsid w:val="001C658A"/>
    <w:rsid w:val="001D540B"/>
    <w:rsid w:val="001E0930"/>
    <w:rsid w:val="001E36E1"/>
    <w:rsid w:val="001F1524"/>
    <w:rsid w:val="001F4C06"/>
    <w:rsid w:val="002006DF"/>
    <w:rsid w:val="0020505C"/>
    <w:rsid w:val="0020618C"/>
    <w:rsid w:val="00210231"/>
    <w:rsid w:val="0021562B"/>
    <w:rsid w:val="00222584"/>
    <w:rsid w:val="00234E4E"/>
    <w:rsid w:val="002361C9"/>
    <w:rsid w:val="002458E7"/>
    <w:rsid w:val="00247B9B"/>
    <w:rsid w:val="0025228C"/>
    <w:rsid w:val="00257975"/>
    <w:rsid w:val="00263629"/>
    <w:rsid w:val="002673B7"/>
    <w:rsid w:val="00284FBE"/>
    <w:rsid w:val="00286D56"/>
    <w:rsid w:val="00292210"/>
    <w:rsid w:val="00296C71"/>
    <w:rsid w:val="002C2EC5"/>
    <w:rsid w:val="002C64EA"/>
    <w:rsid w:val="002D14A9"/>
    <w:rsid w:val="002E621B"/>
    <w:rsid w:val="002F79C8"/>
    <w:rsid w:val="00302180"/>
    <w:rsid w:val="0031498D"/>
    <w:rsid w:val="00317D7F"/>
    <w:rsid w:val="00320639"/>
    <w:rsid w:val="00320EA9"/>
    <w:rsid w:val="00323E8F"/>
    <w:rsid w:val="00335853"/>
    <w:rsid w:val="00352B67"/>
    <w:rsid w:val="00370AEA"/>
    <w:rsid w:val="00377261"/>
    <w:rsid w:val="00377B99"/>
    <w:rsid w:val="00380727"/>
    <w:rsid w:val="0039431A"/>
    <w:rsid w:val="003A0518"/>
    <w:rsid w:val="003B395B"/>
    <w:rsid w:val="003C36AA"/>
    <w:rsid w:val="003D00A0"/>
    <w:rsid w:val="003D1278"/>
    <w:rsid w:val="003D6689"/>
    <w:rsid w:val="003D6886"/>
    <w:rsid w:val="00411BF1"/>
    <w:rsid w:val="0041746C"/>
    <w:rsid w:val="0042295A"/>
    <w:rsid w:val="004316F2"/>
    <w:rsid w:val="00432CA9"/>
    <w:rsid w:val="0043722D"/>
    <w:rsid w:val="00453330"/>
    <w:rsid w:val="004621E1"/>
    <w:rsid w:val="004677BB"/>
    <w:rsid w:val="00476795"/>
    <w:rsid w:val="0049050D"/>
    <w:rsid w:val="004B1B31"/>
    <w:rsid w:val="004B368E"/>
    <w:rsid w:val="004E395F"/>
    <w:rsid w:val="004F1FC6"/>
    <w:rsid w:val="004F4FAC"/>
    <w:rsid w:val="004F6749"/>
    <w:rsid w:val="004F7E8D"/>
    <w:rsid w:val="00501002"/>
    <w:rsid w:val="00507C02"/>
    <w:rsid w:val="0051265B"/>
    <w:rsid w:val="005248B2"/>
    <w:rsid w:val="0052774C"/>
    <w:rsid w:val="00536181"/>
    <w:rsid w:val="005544DF"/>
    <w:rsid w:val="00555610"/>
    <w:rsid w:val="00556150"/>
    <w:rsid w:val="00560AB1"/>
    <w:rsid w:val="0057069A"/>
    <w:rsid w:val="0057145C"/>
    <w:rsid w:val="005844C5"/>
    <w:rsid w:val="00593779"/>
    <w:rsid w:val="005960B4"/>
    <w:rsid w:val="005965DA"/>
    <w:rsid w:val="005A084B"/>
    <w:rsid w:val="005A61BF"/>
    <w:rsid w:val="005B1097"/>
    <w:rsid w:val="005B1271"/>
    <w:rsid w:val="005C0FEB"/>
    <w:rsid w:val="005C5CE4"/>
    <w:rsid w:val="005D3461"/>
    <w:rsid w:val="005D5065"/>
    <w:rsid w:val="005E1B65"/>
    <w:rsid w:val="005E25D1"/>
    <w:rsid w:val="00601E62"/>
    <w:rsid w:val="00605039"/>
    <w:rsid w:val="00606E54"/>
    <w:rsid w:val="00612D25"/>
    <w:rsid w:val="0062509D"/>
    <w:rsid w:val="00652C72"/>
    <w:rsid w:val="00655E16"/>
    <w:rsid w:val="00670F5A"/>
    <w:rsid w:val="006717EB"/>
    <w:rsid w:val="00676FA7"/>
    <w:rsid w:val="006834C7"/>
    <w:rsid w:val="00692034"/>
    <w:rsid w:val="00694A7E"/>
    <w:rsid w:val="00697252"/>
    <w:rsid w:val="006A7CCB"/>
    <w:rsid w:val="006B466D"/>
    <w:rsid w:val="006B7333"/>
    <w:rsid w:val="006D019E"/>
    <w:rsid w:val="006D2944"/>
    <w:rsid w:val="006D7821"/>
    <w:rsid w:val="006E6864"/>
    <w:rsid w:val="006F5713"/>
    <w:rsid w:val="00704661"/>
    <w:rsid w:val="0070646E"/>
    <w:rsid w:val="007066A8"/>
    <w:rsid w:val="00707DAB"/>
    <w:rsid w:val="007116BA"/>
    <w:rsid w:val="007134A7"/>
    <w:rsid w:val="00727877"/>
    <w:rsid w:val="007414A1"/>
    <w:rsid w:val="00752328"/>
    <w:rsid w:val="0075246D"/>
    <w:rsid w:val="00753CC4"/>
    <w:rsid w:val="00766A50"/>
    <w:rsid w:val="007714BF"/>
    <w:rsid w:val="00792F3C"/>
    <w:rsid w:val="0079508C"/>
    <w:rsid w:val="00797E7E"/>
    <w:rsid w:val="007A1D73"/>
    <w:rsid w:val="007B157C"/>
    <w:rsid w:val="007C2FFE"/>
    <w:rsid w:val="007C7372"/>
    <w:rsid w:val="007D42E4"/>
    <w:rsid w:val="007F0788"/>
    <w:rsid w:val="007F703D"/>
    <w:rsid w:val="00816025"/>
    <w:rsid w:val="0083470C"/>
    <w:rsid w:val="00837447"/>
    <w:rsid w:val="00841439"/>
    <w:rsid w:val="00850B86"/>
    <w:rsid w:val="0085537C"/>
    <w:rsid w:val="00887E40"/>
    <w:rsid w:val="008A5770"/>
    <w:rsid w:val="008B1EEB"/>
    <w:rsid w:val="008B3E79"/>
    <w:rsid w:val="008B40E4"/>
    <w:rsid w:val="008C1E61"/>
    <w:rsid w:val="008C67E0"/>
    <w:rsid w:val="008E7184"/>
    <w:rsid w:val="00902F97"/>
    <w:rsid w:val="009057EE"/>
    <w:rsid w:val="009060F6"/>
    <w:rsid w:val="00910C83"/>
    <w:rsid w:val="00913CE4"/>
    <w:rsid w:val="0096496D"/>
    <w:rsid w:val="00964CBF"/>
    <w:rsid w:val="00972879"/>
    <w:rsid w:val="00986DE1"/>
    <w:rsid w:val="009A259C"/>
    <w:rsid w:val="009B3D65"/>
    <w:rsid w:val="009D27C8"/>
    <w:rsid w:val="009E56C1"/>
    <w:rsid w:val="009E7D5C"/>
    <w:rsid w:val="009F5087"/>
    <w:rsid w:val="00A210D5"/>
    <w:rsid w:val="00A21A93"/>
    <w:rsid w:val="00A23015"/>
    <w:rsid w:val="00A23717"/>
    <w:rsid w:val="00A27FCD"/>
    <w:rsid w:val="00A32A4D"/>
    <w:rsid w:val="00A34CF1"/>
    <w:rsid w:val="00A52445"/>
    <w:rsid w:val="00A54579"/>
    <w:rsid w:val="00A712B8"/>
    <w:rsid w:val="00A76BEC"/>
    <w:rsid w:val="00A76E8B"/>
    <w:rsid w:val="00A772DF"/>
    <w:rsid w:val="00A9010D"/>
    <w:rsid w:val="00A9270B"/>
    <w:rsid w:val="00A92EF9"/>
    <w:rsid w:val="00AA2157"/>
    <w:rsid w:val="00AA7352"/>
    <w:rsid w:val="00AB0D78"/>
    <w:rsid w:val="00AB4B9A"/>
    <w:rsid w:val="00AC04C7"/>
    <w:rsid w:val="00AC7BAC"/>
    <w:rsid w:val="00AD1613"/>
    <w:rsid w:val="00AE7F22"/>
    <w:rsid w:val="00B04A4F"/>
    <w:rsid w:val="00B0686E"/>
    <w:rsid w:val="00B23330"/>
    <w:rsid w:val="00B301F3"/>
    <w:rsid w:val="00B432AE"/>
    <w:rsid w:val="00B55399"/>
    <w:rsid w:val="00B6091C"/>
    <w:rsid w:val="00B72951"/>
    <w:rsid w:val="00B80DEC"/>
    <w:rsid w:val="00B835CD"/>
    <w:rsid w:val="00B84A0C"/>
    <w:rsid w:val="00B91A79"/>
    <w:rsid w:val="00B93D27"/>
    <w:rsid w:val="00BA0441"/>
    <w:rsid w:val="00BA0EF4"/>
    <w:rsid w:val="00BA2A74"/>
    <w:rsid w:val="00BA3E00"/>
    <w:rsid w:val="00BA583D"/>
    <w:rsid w:val="00BA7914"/>
    <w:rsid w:val="00BC5C05"/>
    <w:rsid w:val="00BD7E6F"/>
    <w:rsid w:val="00BF664F"/>
    <w:rsid w:val="00C069C5"/>
    <w:rsid w:val="00C06EEA"/>
    <w:rsid w:val="00C230C6"/>
    <w:rsid w:val="00C238EC"/>
    <w:rsid w:val="00C35F37"/>
    <w:rsid w:val="00C475BB"/>
    <w:rsid w:val="00C65549"/>
    <w:rsid w:val="00C80E46"/>
    <w:rsid w:val="00C91001"/>
    <w:rsid w:val="00C922D6"/>
    <w:rsid w:val="00CA59E1"/>
    <w:rsid w:val="00CC087E"/>
    <w:rsid w:val="00CC46AF"/>
    <w:rsid w:val="00CC52FF"/>
    <w:rsid w:val="00CD1417"/>
    <w:rsid w:val="00CD1C8A"/>
    <w:rsid w:val="00CE7343"/>
    <w:rsid w:val="00D0542A"/>
    <w:rsid w:val="00D06F99"/>
    <w:rsid w:val="00D16381"/>
    <w:rsid w:val="00D1651B"/>
    <w:rsid w:val="00D17685"/>
    <w:rsid w:val="00D213D2"/>
    <w:rsid w:val="00D24B6B"/>
    <w:rsid w:val="00D30451"/>
    <w:rsid w:val="00D4265B"/>
    <w:rsid w:val="00D54AE3"/>
    <w:rsid w:val="00D7246F"/>
    <w:rsid w:val="00D91BEC"/>
    <w:rsid w:val="00D922F1"/>
    <w:rsid w:val="00D94085"/>
    <w:rsid w:val="00D9775F"/>
    <w:rsid w:val="00DB3B59"/>
    <w:rsid w:val="00DD0BB0"/>
    <w:rsid w:val="00DD3112"/>
    <w:rsid w:val="00DD5E42"/>
    <w:rsid w:val="00DD7961"/>
    <w:rsid w:val="00DE0259"/>
    <w:rsid w:val="00DF13C4"/>
    <w:rsid w:val="00DF60E9"/>
    <w:rsid w:val="00E052AB"/>
    <w:rsid w:val="00E21B67"/>
    <w:rsid w:val="00E23191"/>
    <w:rsid w:val="00E315C5"/>
    <w:rsid w:val="00E42D7A"/>
    <w:rsid w:val="00E64077"/>
    <w:rsid w:val="00E64C4F"/>
    <w:rsid w:val="00E7233E"/>
    <w:rsid w:val="00E840BB"/>
    <w:rsid w:val="00E9125E"/>
    <w:rsid w:val="00EA4FEF"/>
    <w:rsid w:val="00EA58CC"/>
    <w:rsid w:val="00EB392D"/>
    <w:rsid w:val="00EB6026"/>
    <w:rsid w:val="00EB7C5A"/>
    <w:rsid w:val="00EC0F74"/>
    <w:rsid w:val="00ED36E7"/>
    <w:rsid w:val="00EF4B9B"/>
    <w:rsid w:val="00F049BA"/>
    <w:rsid w:val="00F0751E"/>
    <w:rsid w:val="00F07C02"/>
    <w:rsid w:val="00F15EB5"/>
    <w:rsid w:val="00F16C1E"/>
    <w:rsid w:val="00F176DE"/>
    <w:rsid w:val="00F256A1"/>
    <w:rsid w:val="00F41A41"/>
    <w:rsid w:val="00F46008"/>
    <w:rsid w:val="00F46F23"/>
    <w:rsid w:val="00F6055D"/>
    <w:rsid w:val="00F61FCB"/>
    <w:rsid w:val="00F64CCE"/>
    <w:rsid w:val="00F73BAB"/>
    <w:rsid w:val="00F852B7"/>
    <w:rsid w:val="00F919D5"/>
    <w:rsid w:val="00FB7F5E"/>
    <w:rsid w:val="00FC0829"/>
    <w:rsid w:val="00FD4AF9"/>
    <w:rsid w:val="00FE05B8"/>
    <w:rsid w:val="00FE68A1"/>
    <w:rsid w:val="00FF5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2156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215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0856677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2">
          <w:marLeft w:val="0"/>
          <w:marRight w:val="0"/>
          <w:marTop w:val="0"/>
          <w:marBottom w:val="0"/>
          <w:divBdr>
            <w:top w:val="none" w:sz="0" w:space="0" w:color="auto"/>
            <w:left w:val="none" w:sz="0" w:space="0" w:color="auto"/>
            <w:bottom w:val="none" w:sz="0" w:space="0" w:color="auto"/>
            <w:right w:val="none" w:sz="0" w:space="0" w:color="auto"/>
          </w:divBdr>
        </w:div>
        <w:div w:id="354157104">
          <w:marLeft w:val="0"/>
          <w:marRight w:val="0"/>
          <w:marTop w:val="0"/>
          <w:marBottom w:val="0"/>
          <w:divBdr>
            <w:top w:val="none" w:sz="0" w:space="0" w:color="auto"/>
            <w:left w:val="none" w:sz="0" w:space="0" w:color="auto"/>
            <w:bottom w:val="none" w:sz="0" w:space="0" w:color="auto"/>
            <w:right w:val="none" w:sz="0" w:space="0" w:color="auto"/>
          </w:divBdr>
        </w:div>
        <w:div w:id="2016495369">
          <w:marLeft w:val="0"/>
          <w:marRight w:val="0"/>
          <w:marTop w:val="0"/>
          <w:marBottom w:val="0"/>
          <w:divBdr>
            <w:top w:val="none" w:sz="0" w:space="0" w:color="auto"/>
            <w:left w:val="none" w:sz="0" w:space="0" w:color="auto"/>
            <w:bottom w:val="none" w:sz="0" w:space="0" w:color="auto"/>
            <w:right w:val="none" w:sz="0" w:space="0" w:color="auto"/>
          </w:divBdr>
        </w:div>
        <w:div w:id="1093238013">
          <w:marLeft w:val="0"/>
          <w:marRight w:val="0"/>
          <w:marTop w:val="0"/>
          <w:marBottom w:val="0"/>
          <w:divBdr>
            <w:top w:val="none" w:sz="0" w:space="0" w:color="auto"/>
            <w:left w:val="none" w:sz="0" w:space="0" w:color="auto"/>
            <w:bottom w:val="none" w:sz="0" w:space="0" w:color="auto"/>
            <w:right w:val="none" w:sz="0" w:space="0" w:color="auto"/>
          </w:divBdr>
        </w:div>
        <w:div w:id="591813612">
          <w:marLeft w:val="0"/>
          <w:marRight w:val="0"/>
          <w:marTop w:val="0"/>
          <w:marBottom w:val="0"/>
          <w:divBdr>
            <w:top w:val="none" w:sz="0" w:space="0" w:color="auto"/>
            <w:left w:val="none" w:sz="0" w:space="0" w:color="auto"/>
            <w:bottom w:val="none" w:sz="0" w:space="0" w:color="auto"/>
            <w:right w:val="none" w:sz="0" w:space="0" w:color="auto"/>
          </w:divBdr>
        </w:div>
      </w:divsChild>
    </w:div>
    <w:div w:id="651064648">
      <w:bodyDiv w:val="1"/>
      <w:marLeft w:val="0"/>
      <w:marRight w:val="0"/>
      <w:marTop w:val="0"/>
      <w:marBottom w:val="0"/>
      <w:divBdr>
        <w:top w:val="none" w:sz="0" w:space="0" w:color="auto"/>
        <w:left w:val="none" w:sz="0" w:space="0" w:color="auto"/>
        <w:bottom w:val="none" w:sz="0" w:space="0" w:color="auto"/>
        <w:right w:val="none" w:sz="0" w:space="0" w:color="auto"/>
      </w:divBdr>
      <w:divsChild>
        <w:div w:id="1082606504">
          <w:marLeft w:val="0"/>
          <w:marRight w:val="0"/>
          <w:marTop w:val="0"/>
          <w:marBottom w:val="0"/>
          <w:divBdr>
            <w:top w:val="none" w:sz="0" w:space="0" w:color="auto"/>
            <w:left w:val="none" w:sz="0" w:space="0" w:color="auto"/>
            <w:bottom w:val="none" w:sz="0" w:space="0" w:color="auto"/>
            <w:right w:val="none" w:sz="0" w:space="0" w:color="auto"/>
          </w:divBdr>
        </w:div>
        <w:div w:id="273945961">
          <w:marLeft w:val="0"/>
          <w:marRight w:val="0"/>
          <w:marTop w:val="0"/>
          <w:marBottom w:val="0"/>
          <w:divBdr>
            <w:top w:val="none" w:sz="0" w:space="0" w:color="auto"/>
            <w:left w:val="none" w:sz="0" w:space="0" w:color="auto"/>
            <w:bottom w:val="none" w:sz="0" w:space="0" w:color="auto"/>
            <w:right w:val="none" w:sz="0" w:space="0" w:color="auto"/>
          </w:divBdr>
        </w:div>
        <w:div w:id="1810200018">
          <w:marLeft w:val="0"/>
          <w:marRight w:val="0"/>
          <w:marTop w:val="0"/>
          <w:marBottom w:val="0"/>
          <w:divBdr>
            <w:top w:val="none" w:sz="0" w:space="0" w:color="auto"/>
            <w:left w:val="none" w:sz="0" w:space="0" w:color="auto"/>
            <w:bottom w:val="none" w:sz="0" w:space="0" w:color="auto"/>
            <w:right w:val="none" w:sz="0" w:space="0" w:color="auto"/>
          </w:divBdr>
        </w:div>
      </w:divsChild>
    </w:div>
    <w:div w:id="774790961">
      <w:bodyDiv w:val="1"/>
      <w:marLeft w:val="0"/>
      <w:marRight w:val="0"/>
      <w:marTop w:val="0"/>
      <w:marBottom w:val="0"/>
      <w:divBdr>
        <w:top w:val="none" w:sz="0" w:space="0" w:color="auto"/>
        <w:left w:val="none" w:sz="0" w:space="0" w:color="auto"/>
        <w:bottom w:val="none" w:sz="0" w:space="0" w:color="auto"/>
        <w:right w:val="none" w:sz="0" w:space="0" w:color="auto"/>
      </w:divBdr>
    </w:div>
    <w:div w:id="1071349519">
      <w:bodyDiv w:val="1"/>
      <w:marLeft w:val="0"/>
      <w:marRight w:val="0"/>
      <w:marTop w:val="0"/>
      <w:marBottom w:val="0"/>
      <w:divBdr>
        <w:top w:val="none" w:sz="0" w:space="0" w:color="auto"/>
        <w:left w:val="none" w:sz="0" w:space="0" w:color="auto"/>
        <w:bottom w:val="none" w:sz="0" w:space="0" w:color="auto"/>
        <w:right w:val="none" w:sz="0" w:space="0" w:color="auto"/>
      </w:divBdr>
    </w:div>
    <w:div w:id="1147556188">
      <w:bodyDiv w:val="1"/>
      <w:marLeft w:val="0"/>
      <w:marRight w:val="0"/>
      <w:marTop w:val="0"/>
      <w:marBottom w:val="0"/>
      <w:divBdr>
        <w:top w:val="none" w:sz="0" w:space="0" w:color="auto"/>
        <w:left w:val="none" w:sz="0" w:space="0" w:color="auto"/>
        <w:bottom w:val="none" w:sz="0" w:space="0" w:color="auto"/>
        <w:right w:val="none" w:sz="0" w:space="0" w:color="auto"/>
      </w:divBdr>
    </w:div>
    <w:div w:id="1218321776">
      <w:bodyDiv w:val="1"/>
      <w:marLeft w:val="0"/>
      <w:marRight w:val="0"/>
      <w:marTop w:val="0"/>
      <w:marBottom w:val="0"/>
      <w:divBdr>
        <w:top w:val="none" w:sz="0" w:space="0" w:color="auto"/>
        <w:left w:val="none" w:sz="0" w:space="0" w:color="auto"/>
        <w:bottom w:val="none" w:sz="0" w:space="0" w:color="auto"/>
        <w:right w:val="none" w:sz="0" w:space="0" w:color="auto"/>
      </w:divBdr>
      <w:divsChild>
        <w:div w:id="38432426">
          <w:marLeft w:val="0"/>
          <w:marRight w:val="0"/>
          <w:marTop w:val="0"/>
          <w:marBottom w:val="0"/>
          <w:divBdr>
            <w:top w:val="none" w:sz="0" w:space="0" w:color="auto"/>
            <w:left w:val="none" w:sz="0" w:space="0" w:color="auto"/>
            <w:bottom w:val="none" w:sz="0" w:space="0" w:color="auto"/>
            <w:right w:val="none" w:sz="0" w:space="0" w:color="auto"/>
          </w:divBdr>
        </w:div>
        <w:div w:id="454834761">
          <w:marLeft w:val="0"/>
          <w:marRight w:val="0"/>
          <w:marTop w:val="0"/>
          <w:marBottom w:val="0"/>
          <w:divBdr>
            <w:top w:val="none" w:sz="0" w:space="0" w:color="auto"/>
            <w:left w:val="none" w:sz="0" w:space="0" w:color="auto"/>
            <w:bottom w:val="none" w:sz="0" w:space="0" w:color="auto"/>
            <w:right w:val="none" w:sz="0" w:space="0" w:color="auto"/>
          </w:divBdr>
        </w:div>
        <w:div w:id="670985893">
          <w:marLeft w:val="0"/>
          <w:marRight w:val="0"/>
          <w:marTop w:val="0"/>
          <w:marBottom w:val="0"/>
          <w:divBdr>
            <w:top w:val="none" w:sz="0" w:space="0" w:color="auto"/>
            <w:left w:val="none" w:sz="0" w:space="0" w:color="auto"/>
            <w:bottom w:val="none" w:sz="0" w:space="0" w:color="auto"/>
            <w:right w:val="none" w:sz="0" w:space="0" w:color="auto"/>
          </w:divBdr>
        </w:div>
      </w:divsChild>
    </w:div>
    <w:div w:id="1245802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7409">
          <w:marLeft w:val="0"/>
          <w:marRight w:val="0"/>
          <w:marTop w:val="0"/>
          <w:marBottom w:val="0"/>
          <w:divBdr>
            <w:top w:val="none" w:sz="0" w:space="0" w:color="auto"/>
            <w:left w:val="none" w:sz="0" w:space="0" w:color="auto"/>
            <w:bottom w:val="none" w:sz="0" w:space="0" w:color="auto"/>
            <w:right w:val="none" w:sz="0" w:space="0" w:color="auto"/>
          </w:divBdr>
        </w:div>
        <w:div w:id="1966349561">
          <w:marLeft w:val="0"/>
          <w:marRight w:val="0"/>
          <w:marTop w:val="0"/>
          <w:marBottom w:val="0"/>
          <w:divBdr>
            <w:top w:val="none" w:sz="0" w:space="0" w:color="auto"/>
            <w:left w:val="none" w:sz="0" w:space="0" w:color="auto"/>
            <w:bottom w:val="none" w:sz="0" w:space="0" w:color="auto"/>
            <w:right w:val="none" w:sz="0" w:space="0" w:color="auto"/>
          </w:divBdr>
        </w:div>
        <w:div w:id="107940259">
          <w:marLeft w:val="0"/>
          <w:marRight w:val="0"/>
          <w:marTop w:val="0"/>
          <w:marBottom w:val="0"/>
          <w:divBdr>
            <w:top w:val="none" w:sz="0" w:space="0" w:color="auto"/>
            <w:left w:val="none" w:sz="0" w:space="0" w:color="auto"/>
            <w:bottom w:val="none" w:sz="0" w:space="0" w:color="auto"/>
            <w:right w:val="none" w:sz="0" w:space="0" w:color="auto"/>
          </w:divBdr>
        </w:div>
        <w:div w:id="702249396">
          <w:marLeft w:val="0"/>
          <w:marRight w:val="0"/>
          <w:marTop w:val="0"/>
          <w:marBottom w:val="0"/>
          <w:divBdr>
            <w:top w:val="none" w:sz="0" w:space="0" w:color="auto"/>
            <w:left w:val="none" w:sz="0" w:space="0" w:color="auto"/>
            <w:bottom w:val="none" w:sz="0" w:space="0" w:color="auto"/>
            <w:right w:val="none" w:sz="0" w:space="0" w:color="auto"/>
          </w:divBdr>
        </w:div>
        <w:div w:id="291326876">
          <w:marLeft w:val="0"/>
          <w:marRight w:val="0"/>
          <w:marTop w:val="0"/>
          <w:marBottom w:val="0"/>
          <w:divBdr>
            <w:top w:val="none" w:sz="0" w:space="0" w:color="auto"/>
            <w:left w:val="none" w:sz="0" w:space="0" w:color="auto"/>
            <w:bottom w:val="none" w:sz="0" w:space="0" w:color="auto"/>
            <w:right w:val="none" w:sz="0" w:space="0" w:color="auto"/>
          </w:divBdr>
        </w:div>
      </w:divsChild>
    </w:div>
    <w:div w:id="1420516150">
      <w:bodyDiv w:val="1"/>
      <w:marLeft w:val="0"/>
      <w:marRight w:val="0"/>
      <w:marTop w:val="0"/>
      <w:marBottom w:val="0"/>
      <w:divBdr>
        <w:top w:val="none" w:sz="0" w:space="0" w:color="auto"/>
        <w:left w:val="none" w:sz="0" w:space="0" w:color="auto"/>
        <w:bottom w:val="none" w:sz="0" w:space="0" w:color="auto"/>
        <w:right w:val="none" w:sz="0" w:space="0" w:color="auto"/>
      </w:divBdr>
      <w:divsChild>
        <w:div w:id="1623999664">
          <w:marLeft w:val="0"/>
          <w:marRight w:val="0"/>
          <w:marTop w:val="0"/>
          <w:marBottom w:val="0"/>
          <w:divBdr>
            <w:top w:val="none" w:sz="0" w:space="0" w:color="auto"/>
            <w:left w:val="none" w:sz="0" w:space="0" w:color="auto"/>
            <w:bottom w:val="none" w:sz="0" w:space="0" w:color="auto"/>
            <w:right w:val="none" w:sz="0" w:space="0" w:color="auto"/>
          </w:divBdr>
        </w:div>
        <w:div w:id="687290727">
          <w:marLeft w:val="0"/>
          <w:marRight w:val="0"/>
          <w:marTop w:val="0"/>
          <w:marBottom w:val="0"/>
          <w:divBdr>
            <w:top w:val="none" w:sz="0" w:space="0" w:color="auto"/>
            <w:left w:val="none" w:sz="0" w:space="0" w:color="auto"/>
            <w:bottom w:val="none" w:sz="0" w:space="0" w:color="auto"/>
            <w:right w:val="none" w:sz="0" w:space="0" w:color="auto"/>
          </w:divBdr>
        </w:div>
        <w:div w:id="1071122607">
          <w:marLeft w:val="0"/>
          <w:marRight w:val="0"/>
          <w:marTop w:val="0"/>
          <w:marBottom w:val="0"/>
          <w:divBdr>
            <w:top w:val="none" w:sz="0" w:space="0" w:color="auto"/>
            <w:left w:val="none" w:sz="0" w:space="0" w:color="auto"/>
            <w:bottom w:val="none" w:sz="0" w:space="0" w:color="auto"/>
            <w:right w:val="none" w:sz="0" w:space="0" w:color="auto"/>
          </w:divBdr>
        </w:div>
        <w:div w:id="650521775">
          <w:marLeft w:val="0"/>
          <w:marRight w:val="0"/>
          <w:marTop w:val="0"/>
          <w:marBottom w:val="0"/>
          <w:divBdr>
            <w:top w:val="none" w:sz="0" w:space="0" w:color="auto"/>
            <w:left w:val="none" w:sz="0" w:space="0" w:color="auto"/>
            <w:bottom w:val="none" w:sz="0" w:space="0" w:color="auto"/>
            <w:right w:val="none" w:sz="0" w:space="0" w:color="auto"/>
          </w:divBdr>
        </w:div>
        <w:div w:id="1361781960">
          <w:marLeft w:val="0"/>
          <w:marRight w:val="0"/>
          <w:marTop w:val="0"/>
          <w:marBottom w:val="0"/>
          <w:divBdr>
            <w:top w:val="none" w:sz="0" w:space="0" w:color="auto"/>
            <w:left w:val="none" w:sz="0" w:space="0" w:color="auto"/>
            <w:bottom w:val="none" w:sz="0" w:space="0" w:color="auto"/>
            <w:right w:val="none" w:sz="0" w:space="0" w:color="auto"/>
          </w:divBdr>
        </w:div>
        <w:div w:id="511722837">
          <w:marLeft w:val="0"/>
          <w:marRight w:val="0"/>
          <w:marTop w:val="0"/>
          <w:marBottom w:val="0"/>
          <w:divBdr>
            <w:top w:val="none" w:sz="0" w:space="0" w:color="auto"/>
            <w:left w:val="none" w:sz="0" w:space="0" w:color="auto"/>
            <w:bottom w:val="none" w:sz="0" w:space="0" w:color="auto"/>
            <w:right w:val="none" w:sz="0" w:space="0" w:color="auto"/>
          </w:divBdr>
        </w:div>
        <w:div w:id="1473257292">
          <w:marLeft w:val="0"/>
          <w:marRight w:val="0"/>
          <w:marTop w:val="0"/>
          <w:marBottom w:val="0"/>
          <w:divBdr>
            <w:top w:val="none" w:sz="0" w:space="0" w:color="auto"/>
            <w:left w:val="none" w:sz="0" w:space="0" w:color="auto"/>
            <w:bottom w:val="none" w:sz="0" w:space="0" w:color="auto"/>
            <w:right w:val="none" w:sz="0" w:space="0" w:color="auto"/>
          </w:divBdr>
        </w:div>
        <w:div w:id="875777983">
          <w:marLeft w:val="0"/>
          <w:marRight w:val="0"/>
          <w:marTop w:val="0"/>
          <w:marBottom w:val="0"/>
          <w:divBdr>
            <w:top w:val="none" w:sz="0" w:space="0" w:color="auto"/>
            <w:left w:val="none" w:sz="0" w:space="0" w:color="auto"/>
            <w:bottom w:val="none" w:sz="0" w:space="0" w:color="auto"/>
            <w:right w:val="none" w:sz="0" w:space="0" w:color="auto"/>
          </w:divBdr>
        </w:div>
        <w:div w:id="1614362070">
          <w:marLeft w:val="0"/>
          <w:marRight w:val="0"/>
          <w:marTop w:val="0"/>
          <w:marBottom w:val="0"/>
          <w:divBdr>
            <w:top w:val="none" w:sz="0" w:space="0" w:color="auto"/>
            <w:left w:val="none" w:sz="0" w:space="0" w:color="auto"/>
            <w:bottom w:val="none" w:sz="0" w:space="0" w:color="auto"/>
            <w:right w:val="none" w:sz="0" w:space="0" w:color="auto"/>
          </w:divBdr>
        </w:div>
        <w:div w:id="1515000585">
          <w:marLeft w:val="0"/>
          <w:marRight w:val="0"/>
          <w:marTop w:val="0"/>
          <w:marBottom w:val="0"/>
          <w:divBdr>
            <w:top w:val="none" w:sz="0" w:space="0" w:color="auto"/>
            <w:left w:val="none" w:sz="0" w:space="0" w:color="auto"/>
            <w:bottom w:val="none" w:sz="0" w:space="0" w:color="auto"/>
            <w:right w:val="none" w:sz="0" w:space="0" w:color="auto"/>
          </w:divBdr>
        </w:div>
        <w:div w:id="1132820249">
          <w:marLeft w:val="0"/>
          <w:marRight w:val="0"/>
          <w:marTop w:val="0"/>
          <w:marBottom w:val="0"/>
          <w:divBdr>
            <w:top w:val="none" w:sz="0" w:space="0" w:color="auto"/>
            <w:left w:val="none" w:sz="0" w:space="0" w:color="auto"/>
            <w:bottom w:val="none" w:sz="0" w:space="0" w:color="auto"/>
            <w:right w:val="none" w:sz="0" w:space="0" w:color="auto"/>
          </w:divBdr>
        </w:div>
        <w:div w:id="727537344">
          <w:marLeft w:val="0"/>
          <w:marRight w:val="0"/>
          <w:marTop w:val="0"/>
          <w:marBottom w:val="0"/>
          <w:divBdr>
            <w:top w:val="none" w:sz="0" w:space="0" w:color="auto"/>
            <w:left w:val="none" w:sz="0" w:space="0" w:color="auto"/>
            <w:bottom w:val="none" w:sz="0" w:space="0" w:color="auto"/>
            <w:right w:val="none" w:sz="0" w:space="0" w:color="auto"/>
          </w:divBdr>
        </w:div>
        <w:div w:id="647437770">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sChild>
        <w:div w:id="1369142753">
          <w:marLeft w:val="0"/>
          <w:marRight w:val="0"/>
          <w:marTop w:val="0"/>
          <w:marBottom w:val="0"/>
          <w:divBdr>
            <w:top w:val="none" w:sz="0" w:space="0" w:color="auto"/>
            <w:left w:val="none" w:sz="0" w:space="0" w:color="auto"/>
            <w:bottom w:val="none" w:sz="0" w:space="0" w:color="auto"/>
            <w:right w:val="none" w:sz="0" w:space="0" w:color="auto"/>
          </w:divBdr>
        </w:div>
        <w:div w:id="1685009988">
          <w:marLeft w:val="0"/>
          <w:marRight w:val="0"/>
          <w:marTop w:val="0"/>
          <w:marBottom w:val="0"/>
          <w:divBdr>
            <w:top w:val="none" w:sz="0" w:space="0" w:color="auto"/>
            <w:left w:val="none" w:sz="0" w:space="0" w:color="auto"/>
            <w:bottom w:val="none" w:sz="0" w:space="0" w:color="auto"/>
            <w:right w:val="none" w:sz="0" w:space="0" w:color="auto"/>
          </w:divBdr>
        </w:div>
        <w:div w:id="2007172105">
          <w:marLeft w:val="0"/>
          <w:marRight w:val="0"/>
          <w:marTop w:val="0"/>
          <w:marBottom w:val="0"/>
          <w:divBdr>
            <w:top w:val="none" w:sz="0" w:space="0" w:color="auto"/>
            <w:left w:val="none" w:sz="0" w:space="0" w:color="auto"/>
            <w:bottom w:val="none" w:sz="0" w:space="0" w:color="auto"/>
            <w:right w:val="none" w:sz="0" w:space="0" w:color="auto"/>
          </w:divBdr>
        </w:div>
        <w:div w:id="1194463072">
          <w:marLeft w:val="0"/>
          <w:marRight w:val="0"/>
          <w:marTop w:val="0"/>
          <w:marBottom w:val="0"/>
          <w:divBdr>
            <w:top w:val="none" w:sz="0" w:space="0" w:color="auto"/>
            <w:left w:val="none" w:sz="0" w:space="0" w:color="auto"/>
            <w:bottom w:val="none" w:sz="0" w:space="0" w:color="auto"/>
            <w:right w:val="none" w:sz="0" w:space="0" w:color="auto"/>
          </w:divBdr>
        </w:div>
      </w:divsChild>
    </w:div>
    <w:div w:id="1527870179">
      <w:bodyDiv w:val="1"/>
      <w:marLeft w:val="0"/>
      <w:marRight w:val="0"/>
      <w:marTop w:val="0"/>
      <w:marBottom w:val="0"/>
      <w:divBdr>
        <w:top w:val="none" w:sz="0" w:space="0" w:color="auto"/>
        <w:left w:val="none" w:sz="0" w:space="0" w:color="auto"/>
        <w:bottom w:val="none" w:sz="0" w:space="0" w:color="auto"/>
        <w:right w:val="none" w:sz="0" w:space="0" w:color="auto"/>
      </w:divBdr>
      <w:divsChild>
        <w:div w:id="367533638">
          <w:marLeft w:val="0"/>
          <w:marRight w:val="0"/>
          <w:marTop w:val="0"/>
          <w:marBottom w:val="0"/>
          <w:divBdr>
            <w:top w:val="none" w:sz="0" w:space="0" w:color="auto"/>
            <w:left w:val="none" w:sz="0" w:space="0" w:color="auto"/>
            <w:bottom w:val="none" w:sz="0" w:space="0" w:color="auto"/>
            <w:right w:val="none" w:sz="0" w:space="0" w:color="auto"/>
          </w:divBdr>
        </w:div>
        <w:div w:id="119345313">
          <w:marLeft w:val="0"/>
          <w:marRight w:val="0"/>
          <w:marTop w:val="0"/>
          <w:marBottom w:val="0"/>
          <w:divBdr>
            <w:top w:val="none" w:sz="0" w:space="0" w:color="auto"/>
            <w:left w:val="none" w:sz="0" w:space="0" w:color="auto"/>
            <w:bottom w:val="none" w:sz="0" w:space="0" w:color="auto"/>
            <w:right w:val="none" w:sz="0" w:space="0" w:color="auto"/>
          </w:divBdr>
        </w:div>
        <w:div w:id="178400118">
          <w:marLeft w:val="0"/>
          <w:marRight w:val="0"/>
          <w:marTop w:val="0"/>
          <w:marBottom w:val="0"/>
          <w:divBdr>
            <w:top w:val="none" w:sz="0" w:space="0" w:color="auto"/>
            <w:left w:val="none" w:sz="0" w:space="0" w:color="auto"/>
            <w:bottom w:val="none" w:sz="0" w:space="0" w:color="auto"/>
            <w:right w:val="none" w:sz="0" w:space="0" w:color="auto"/>
          </w:divBdr>
        </w:div>
      </w:divsChild>
    </w:div>
    <w:div w:id="1574464145">
      <w:bodyDiv w:val="1"/>
      <w:marLeft w:val="0"/>
      <w:marRight w:val="0"/>
      <w:marTop w:val="0"/>
      <w:marBottom w:val="0"/>
      <w:divBdr>
        <w:top w:val="none" w:sz="0" w:space="0" w:color="auto"/>
        <w:left w:val="none" w:sz="0" w:space="0" w:color="auto"/>
        <w:bottom w:val="none" w:sz="0" w:space="0" w:color="auto"/>
        <w:right w:val="none" w:sz="0" w:space="0" w:color="auto"/>
      </w:divBdr>
      <w:divsChild>
        <w:div w:id="1284851347">
          <w:marLeft w:val="0"/>
          <w:marRight w:val="0"/>
          <w:marTop w:val="0"/>
          <w:marBottom w:val="0"/>
          <w:divBdr>
            <w:top w:val="none" w:sz="0" w:space="0" w:color="auto"/>
            <w:left w:val="none" w:sz="0" w:space="0" w:color="auto"/>
            <w:bottom w:val="none" w:sz="0" w:space="0" w:color="auto"/>
            <w:right w:val="none" w:sz="0" w:space="0" w:color="auto"/>
          </w:divBdr>
        </w:div>
        <w:div w:id="198859461">
          <w:marLeft w:val="0"/>
          <w:marRight w:val="0"/>
          <w:marTop w:val="0"/>
          <w:marBottom w:val="0"/>
          <w:divBdr>
            <w:top w:val="none" w:sz="0" w:space="0" w:color="auto"/>
            <w:left w:val="none" w:sz="0" w:space="0" w:color="auto"/>
            <w:bottom w:val="none" w:sz="0" w:space="0" w:color="auto"/>
            <w:right w:val="none" w:sz="0" w:space="0" w:color="auto"/>
          </w:divBdr>
        </w:div>
        <w:div w:id="1380865126">
          <w:marLeft w:val="0"/>
          <w:marRight w:val="0"/>
          <w:marTop w:val="0"/>
          <w:marBottom w:val="0"/>
          <w:divBdr>
            <w:top w:val="none" w:sz="0" w:space="0" w:color="auto"/>
            <w:left w:val="none" w:sz="0" w:space="0" w:color="auto"/>
            <w:bottom w:val="none" w:sz="0" w:space="0" w:color="auto"/>
            <w:right w:val="none" w:sz="0" w:space="0" w:color="auto"/>
          </w:divBdr>
        </w:div>
      </w:divsChild>
    </w:div>
    <w:div w:id="1602835199">
      <w:bodyDiv w:val="1"/>
      <w:marLeft w:val="0"/>
      <w:marRight w:val="0"/>
      <w:marTop w:val="0"/>
      <w:marBottom w:val="0"/>
      <w:divBdr>
        <w:top w:val="none" w:sz="0" w:space="0" w:color="auto"/>
        <w:left w:val="none" w:sz="0" w:space="0" w:color="auto"/>
        <w:bottom w:val="none" w:sz="0" w:space="0" w:color="auto"/>
        <w:right w:val="none" w:sz="0" w:space="0" w:color="auto"/>
      </w:divBdr>
      <w:divsChild>
        <w:div w:id="2109739069">
          <w:marLeft w:val="0"/>
          <w:marRight w:val="0"/>
          <w:marTop w:val="0"/>
          <w:marBottom w:val="0"/>
          <w:divBdr>
            <w:top w:val="none" w:sz="0" w:space="0" w:color="auto"/>
            <w:left w:val="none" w:sz="0" w:space="0" w:color="auto"/>
            <w:bottom w:val="none" w:sz="0" w:space="0" w:color="auto"/>
            <w:right w:val="none" w:sz="0" w:space="0" w:color="auto"/>
          </w:divBdr>
        </w:div>
        <w:div w:id="2135901916">
          <w:marLeft w:val="0"/>
          <w:marRight w:val="0"/>
          <w:marTop w:val="0"/>
          <w:marBottom w:val="0"/>
          <w:divBdr>
            <w:top w:val="none" w:sz="0" w:space="0" w:color="auto"/>
            <w:left w:val="none" w:sz="0" w:space="0" w:color="auto"/>
            <w:bottom w:val="none" w:sz="0" w:space="0" w:color="auto"/>
            <w:right w:val="none" w:sz="0" w:space="0" w:color="auto"/>
          </w:divBdr>
        </w:div>
        <w:div w:id="2089958550">
          <w:marLeft w:val="0"/>
          <w:marRight w:val="0"/>
          <w:marTop w:val="0"/>
          <w:marBottom w:val="0"/>
          <w:divBdr>
            <w:top w:val="none" w:sz="0" w:space="0" w:color="auto"/>
            <w:left w:val="none" w:sz="0" w:space="0" w:color="auto"/>
            <w:bottom w:val="none" w:sz="0" w:space="0" w:color="auto"/>
            <w:right w:val="none" w:sz="0" w:space="0" w:color="auto"/>
          </w:divBdr>
        </w:div>
      </w:divsChild>
    </w:div>
    <w:div w:id="1766992472">
      <w:bodyDiv w:val="1"/>
      <w:marLeft w:val="0"/>
      <w:marRight w:val="0"/>
      <w:marTop w:val="0"/>
      <w:marBottom w:val="0"/>
      <w:divBdr>
        <w:top w:val="none" w:sz="0" w:space="0" w:color="auto"/>
        <w:left w:val="none" w:sz="0" w:space="0" w:color="auto"/>
        <w:bottom w:val="none" w:sz="0" w:space="0" w:color="auto"/>
        <w:right w:val="none" w:sz="0" w:space="0" w:color="auto"/>
      </w:divBdr>
    </w:div>
    <w:div w:id="1870944513">
      <w:bodyDiv w:val="1"/>
      <w:marLeft w:val="0"/>
      <w:marRight w:val="0"/>
      <w:marTop w:val="0"/>
      <w:marBottom w:val="0"/>
      <w:divBdr>
        <w:top w:val="none" w:sz="0" w:space="0" w:color="auto"/>
        <w:left w:val="none" w:sz="0" w:space="0" w:color="auto"/>
        <w:bottom w:val="none" w:sz="0" w:space="0" w:color="auto"/>
        <w:right w:val="none" w:sz="0" w:space="0" w:color="auto"/>
      </w:divBdr>
    </w:div>
    <w:div w:id="196472888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nardi@cnpad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ervizioacquisti@cnpadc.it" TargetMode="External"/><Relationship Id="rId17" Type="http://schemas.openxmlformats.org/officeDocument/2006/relationships/image" Target="cid:image004.png@01D21B11.9E22A3F0"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ti@pec.cnpadc.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zio.acquisti@pec.cnpadc.it" TargetMode="External"/><Relationship Id="rId23" Type="http://schemas.openxmlformats.org/officeDocument/2006/relationships/fontTable" Target="fontTable.xml"/><Relationship Id="rId10" Type="http://schemas.openxmlformats.org/officeDocument/2006/relationships/hyperlink" Target="mailto:servizio.acquisti@pec.cnpadc.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npadc.it/?q=area_comunicazione/attivita_negoziali_bandi" TargetMode="External"/><Relationship Id="rId14" Type="http://schemas.openxmlformats.org/officeDocument/2006/relationships/hyperlink" Target="http://www.cnpadc.it/?q=area_comunicazione/attivita_negoziali_bandi"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789A-2233-41BA-B364-C218BE8A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2978</Words>
  <Characters>16978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19917</CharactersWithSpaces>
  <SharedDoc>false</SharedDoc>
  <HLinks>
    <vt:vector size="12" baseType="variant">
      <vt:variant>
        <vt:i4>3473476</vt:i4>
      </vt:variant>
      <vt:variant>
        <vt:i4>3</vt:i4>
      </vt:variant>
      <vt:variant>
        <vt:i4>0</vt:i4>
      </vt:variant>
      <vt:variant>
        <vt:i4>5</vt:i4>
      </vt:variant>
      <vt:variant>
        <vt:lpwstr>mailto:ufficio.acquisti@consip.it</vt:lpwstr>
      </vt:variant>
      <vt:variant>
        <vt:lpwstr/>
      </vt:variant>
      <vt:variant>
        <vt:i4>3473476</vt:i4>
      </vt:variant>
      <vt:variant>
        <vt:i4>0</vt:i4>
      </vt:variant>
      <vt:variant>
        <vt:i4>0</vt:i4>
      </vt:variant>
      <vt:variant>
        <vt:i4>5</vt:i4>
      </vt:variant>
      <vt:variant>
        <vt:lpwstr>mailto:ufficio.acquisti@consip.it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2017-06-13T13:47:00Z</dcterms:created>
  <dcterms:modified xsi:type="dcterms:W3CDTF">2017-06-28T14:07:00Z</dcterms:modified>
</cp:coreProperties>
</file>